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69D41F" w14:textId="77777777" w:rsidR="00D63B46" w:rsidRPr="00545CB6" w:rsidRDefault="00D63B46" w:rsidP="00D63B46">
      <w:pPr>
        <w:pStyle w:val="StandardWeb"/>
        <w:spacing w:line="360" w:lineRule="auto"/>
        <w:jc w:val="both"/>
        <w:rPr>
          <w:rFonts w:ascii="Arial" w:hAnsi="Arial" w:cs="Arial"/>
        </w:rPr>
      </w:pPr>
      <w:r w:rsidRPr="00545CB6">
        <w:rPr>
          <w:rStyle w:val="Fett"/>
          <w:rFonts w:ascii="Arial" w:eastAsiaTheme="majorEastAsia" w:hAnsi="Arial" w:cs="Arial"/>
        </w:rPr>
        <w:t>Pressemitteilung</w:t>
      </w:r>
    </w:p>
    <w:p w14:paraId="5BFB7876" w14:textId="0FE91F40" w:rsidR="00D63B46" w:rsidRPr="00D63B46" w:rsidRDefault="00BB18BE" w:rsidP="00D63B46">
      <w:pPr>
        <w:pStyle w:val="StandardWeb"/>
        <w:spacing w:line="360" w:lineRule="auto"/>
        <w:jc w:val="both"/>
        <w:rPr>
          <w:rFonts w:ascii="Arial" w:hAnsi="Arial" w:cs="Arial"/>
          <w:b/>
          <w:bCs/>
          <w:caps/>
          <w:sz w:val="28"/>
          <w:szCs w:val="28"/>
        </w:rPr>
      </w:pPr>
      <w:r>
        <w:rPr>
          <w:rFonts w:ascii="Arial" w:hAnsi="Arial" w:cs="Arial"/>
          <w:b/>
          <w:bCs/>
          <w:caps/>
          <w:sz w:val="28"/>
          <w:szCs w:val="28"/>
        </w:rPr>
        <w:t>Umfangreiche</w:t>
      </w:r>
      <w:r w:rsidR="00D63B46" w:rsidRPr="00D63B46">
        <w:rPr>
          <w:rFonts w:ascii="Arial" w:hAnsi="Arial" w:cs="Arial"/>
          <w:b/>
          <w:bCs/>
          <w:caps/>
          <w:sz w:val="28"/>
          <w:szCs w:val="28"/>
        </w:rPr>
        <w:t xml:space="preserve"> Roboterlösungen für die moderne Elektronikfertigung</w:t>
      </w:r>
    </w:p>
    <w:p w14:paraId="0D5FF45B" w14:textId="3FFF29D5" w:rsidR="00D63B46" w:rsidRPr="00C8391C" w:rsidRDefault="00D63B46" w:rsidP="00D63B46">
      <w:pPr>
        <w:pStyle w:val="StandardWeb"/>
        <w:spacing w:line="360" w:lineRule="auto"/>
        <w:jc w:val="both"/>
        <w:rPr>
          <w:rFonts w:ascii="Arial" w:hAnsi="Arial" w:cs="Arial"/>
          <w:b/>
          <w:bCs/>
          <w:sz w:val="28"/>
          <w:szCs w:val="28"/>
        </w:rPr>
      </w:pPr>
      <w:r>
        <w:rPr>
          <w:rFonts w:ascii="Arial" w:hAnsi="Arial" w:cs="Arial"/>
        </w:rPr>
        <w:t>Ratingen, 8. April 2025</w:t>
      </w:r>
    </w:p>
    <w:p w14:paraId="5949207B" w14:textId="77777777" w:rsidR="00D63B46" w:rsidRDefault="00D63B46" w:rsidP="00D63B46">
      <w:pPr>
        <w:pStyle w:val="StandardWeb"/>
        <w:spacing w:line="360" w:lineRule="auto"/>
        <w:jc w:val="both"/>
        <w:rPr>
          <w:rFonts w:ascii="Arial" w:hAnsi="Arial" w:cs="Arial"/>
          <w:b/>
          <w:bCs/>
        </w:rPr>
      </w:pPr>
      <w:r w:rsidRPr="00904B9B">
        <w:rPr>
          <w:rFonts w:ascii="Arial" w:hAnsi="Arial" w:cs="Arial"/>
          <w:b/>
          <w:bCs/>
        </w:rPr>
        <w:t>Präzision, Flexibilität und Effizienz sind in der Elektronikfertigung wichtiger denn je</w:t>
      </w:r>
      <w:r>
        <w:rPr>
          <w:rFonts w:ascii="Arial" w:hAnsi="Arial" w:cs="Arial"/>
          <w:b/>
          <w:bCs/>
        </w:rPr>
        <w:t>. U</w:t>
      </w:r>
      <w:r w:rsidRPr="00904B9B">
        <w:rPr>
          <w:rFonts w:ascii="Arial" w:hAnsi="Arial" w:cs="Arial"/>
          <w:b/>
          <w:bCs/>
        </w:rPr>
        <w:t xml:space="preserve">nd die Digitalisierung spielt dabei </w:t>
      </w:r>
      <w:r>
        <w:rPr>
          <w:rFonts w:ascii="Arial" w:hAnsi="Arial" w:cs="Arial"/>
          <w:b/>
          <w:bCs/>
        </w:rPr>
        <w:t xml:space="preserve">zunehmend </w:t>
      </w:r>
      <w:r w:rsidRPr="00904B9B">
        <w:rPr>
          <w:rFonts w:ascii="Arial" w:hAnsi="Arial" w:cs="Arial"/>
          <w:b/>
          <w:bCs/>
        </w:rPr>
        <w:t xml:space="preserve">eine </w:t>
      </w:r>
      <w:r>
        <w:rPr>
          <w:rFonts w:ascii="Arial" w:hAnsi="Arial" w:cs="Arial"/>
          <w:b/>
          <w:bCs/>
        </w:rPr>
        <w:t xml:space="preserve">wichtige </w:t>
      </w:r>
      <w:r w:rsidRPr="00904B9B">
        <w:rPr>
          <w:rFonts w:ascii="Arial" w:hAnsi="Arial" w:cs="Arial"/>
          <w:b/>
          <w:bCs/>
        </w:rPr>
        <w:t xml:space="preserve">Rolle. Statt einer Einheitslösung bietet Mitsubishi Electric ein breites Spektrum innovativer Ansätze, die auf spezifische Produktionsanforderungen zugeschnitten sind. Ob in der empfindlichen Leiterplattenproduktion, der PCB-Montage, der Bestückung elektronischer Bauteile oder der Qualitätskontrolle – jede Anwendung </w:t>
      </w:r>
      <w:r>
        <w:rPr>
          <w:rFonts w:ascii="Arial" w:hAnsi="Arial" w:cs="Arial"/>
          <w:b/>
          <w:bCs/>
        </w:rPr>
        <w:t xml:space="preserve">erfordert </w:t>
      </w:r>
      <w:r w:rsidRPr="00904B9B">
        <w:rPr>
          <w:rFonts w:ascii="Arial" w:hAnsi="Arial" w:cs="Arial"/>
          <w:b/>
          <w:bCs/>
        </w:rPr>
        <w:t>maßgeschneiderte Lösung</w:t>
      </w:r>
      <w:r>
        <w:rPr>
          <w:rFonts w:ascii="Arial" w:hAnsi="Arial" w:cs="Arial"/>
          <w:b/>
          <w:bCs/>
        </w:rPr>
        <w:t>en</w:t>
      </w:r>
      <w:r w:rsidRPr="00904B9B">
        <w:rPr>
          <w:rFonts w:ascii="Arial" w:hAnsi="Arial" w:cs="Arial"/>
          <w:b/>
          <w:bCs/>
        </w:rPr>
        <w:t>.</w:t>
      </w:r>
    </w:p>
    <w:p w14:paraId="656FF1D0" w14:textId="77777777" w:rsidR="00D63B46" w:rsidRDefault="00D63B46" w:rsidP="00D63B46">
      <w:pPr>
        <w:pStyle w:val="StandardWeb"/>
        <w:spacing w:line="360" w:lineRule="auto"/>
        <w:jc w:val="both"/>
        <w:rPr>
          <w:rFonts w:ascii="Arial" w:hAnsi="Arial" w:cs="Arial"/>
        </w:rPr>
      </w:pPr>
      <w:r w:rsidRPr="00F21C5A">
        <w:rPr>
          <w:rFonts w:ascii="Arial" w:hAnsi="Arial" w:cs="Arial"/>
        </w:rPr>
        <w:t xml:space="preserve">In der modernen Elektronikproduktion sind Prozesse wie </w:t>
      </w:r>
      <w:r w:rsidRPr="00F5395B">
        <w:rPr>
          <w:rFonts w:ascii="Arial" w:hAnsi="Arial" w:cs="Arial"/>
        </w:rPr>
        <w:t>Thro</w:t>
      </w:r>
      <w:bookmarkStart w:id="0" w:name="_Hlk194322422"/>
      <w:r w:rsidRPr="00F5395B">
        <w:rPr>
          <w:rFonts w:ascii="Arial" w:hAnsi="Arial" w:cs="Arial"/>
        </w:rPr>
        <w:t xml:space="preserve">ugh-Hole Technology </w:t>
      </w:r>
      <w:bookmarkEnd w:id="0"/>
      <w:r w:rsidRPr="00F5395B">
        <w:rPr>
          <w:rFonts w:ascii="Arial" w:hAnsi="Arial" w:cs="Arial"/>
        </w:rPr>
        <w:t xml:space="preserve">(THT) und die Bestückung von </w:t>
      </w:r>
      <w:r w:rsidRPr="00F21C5A">
        <w:rPr>
          <w:rFonts w:ascii="Arial" w:hAnsi="Arial" w:cs="Arial"/>
        </w:rPr>
        <w:t xml:space="preserve">Leiterplatten (PCB) essenziell. </w:t>
      </w:r>
      <w:r>
        <w:rPr>
          <w:rFonts w:ascii="Arial" w:hAnsi="Arial" w:cs="Arial"/>
        </w:rPr>
        <w:t xml:space="preserve">Den hohen Produktionsanforderungen werden die kompakten </w:t>
      </w:r>
      <w:r w:rsidRPr="00F21C5A">
        <w:rPr>
          <w:rFonts w:ascii="Arial" w:hAnsi="Arial" w:cs="Arial"/>
        </w:rPr>
        <w:t>MELFA-Roboter</w:t>
      </w:r>
      <w:r>
        <w:rPr>
          <w:rFonts w:ascii="Arial" w:hAnsi="Arial" w:cs="Arial"/>
        </w:rPr>
        <w:t xml:space="preserve"> </w:t>
      </w:r>
      <w:r w:rsidRPr="00F21C5A">
        <w:rPr>
          <w:rFonts w:ascii="Arial" w:hAnsi="Arial" w:cs="Arial"/>
        </w:rPr>
        <w:t>von Mitsubishi Electric</w:t>
      </w:r>
      <w:r>
        <w:rPr>
          <w:rFonts w:ascii="Arial" w:hAnsi="Arial" w:cs="Arial"/>
        </w:rPr>
        <w:t xml:space="preserve"> mehr als</w:t>
      </w:r>
      <w:r w:rsidRPr="00F21C5A">
        <w:rPr>
          <w:rFonts w:ascii="Arial" w:hAnsi="Arial" w:cs="Arial"/>
        </w:rPr>
        <w:t xml:space="preserve"> </w:t>
      </w:r>
      <w:r>
        <w:rPr>
          <w:rFonts w:ascii="Arial" w:hAnsi="Arial" w:cs="Arial"/>
        </w:rPr>
        <w:t xml:space="preserve">gerecht. </w:t>
      </w:r>
      <w:r w:rsidRPr="008C3EF4">
        <w:rPr>
          <w:rFonts w:ascii="Arial" w:hAnsi="Arial" w:cs="Arial"/>
        </w:rPr>
        <w:t>Höchste Präzision (bis zu ±0,02 mm Wiederholgenauigkeit), ESD-Zertifizierung (IEC 61340-5-1) für sicheren Betrieb in EPAs</w:t>
      </w:r>
      <w:r>
        <w:rPr>
          <w:rFonts w:ascii="Arial" w:hAnsi="Arial" w:cs="Arial"/>
        </w:rPr>
        <w:t xml:space="preserve"> (</w:t>
      </w:r>
      <w:proofErr w:type="spellStart"/>
      <w:r>
        <w:rPr>
          <w:rFonts w:ascii="Arial" w:hAnsi="Arial" w:cs="Arial"/>
        </w:rPr>
        <w:t>Electrostatic</w:t>
      </w:r>
      <w:proofErr w:type="spellEnd"/>
      <w:r>
        <w:rPr>
          <w:rFonts w:ascii="Arial" w:hAnsi="Arial" w:cs="Arial"/>
        </w:rPr>
        <w:t xml:space="preserve"> </w:t>
      </w:r>
      <w:proofErr w:type="spellStart"/>
      <w:r>
        <w:rPr>
          <w:rFonts w:ascii="Arial" w:hAnsi="Arial" w:cs="Arial"/>
        </w:rPr>
        <w:t>Protected</w:t>
      </w:r>
      <w:proofErr w:type="spellEnd"/>
      <w:r>
        <w:rPr>
          <w:rFonts w:ascii="Arial" w:hAnsi="Arial" w:cs="Arial"/>
        </w:rPr>
        <w:t xml:space="preserve"> Area)</w:t>
      </w:r>
      <w:r w:rsidRPr="008C3EF4">
        <w:rPr>
          <w:rFonts w:ascii="Arial" w:hAnsi="Arial" w:cs="Arial"/>
        </w:rPr>
        <w:t xml:space="preserve"> und optionale Reinraumzertifizierung (ISO-Klasse) durch Fraunhofer IPA</w:t>
      </w:r>
      <w:r>
        <w:rPr>
          <w:rFonts w:ascii="Arial" w:hAnsi="Arial" w:cs="Arial"/>
        </w:rPr>
        <w:t xml:space="preserve"> garantieren </w:t>
      </w:r>
      <w:r w:rsidRPr="008C3EF4">
        <w:rPr>
          <w:rFonts w:ascii="Arial" w:hAnsi="Arial" w:cs="Arial"/>
        </w:rPr>
        <w:t>Produktqualität</w:t>
      </w:r>
      <w:r>
        <w:rPr>
          <w:rFonts w:ascii="Arial" w:hAnsi="Arial" w:cs="Arial"/>
        </w:rPr>
        <w:t xml:space="preserve"> für den </w:t>
      </w:r>
      <w:r w:rsidRPr="004D0D4D">
        <w:rPr>
          <w:rFonts w:ascii="Arial" w:hAnsi="Arial" w:cs="Arial"/>
        </w:rPr>
        <w:t xml:space="preserve">Einsatz in </w:t>
      </w:r>
      <w:r>
        <w:rPr>
          <w:rFonts w:ascii="Arial" w:hAnsi="Arial" w:cs="Arial"/>
        </w:rPr>
        <w:t xml:space="preserve">von der </w:t>
      </w:r>
      <w:r w:rsidRPr="004D0D4D">
        <w:rPr>
          <w:rFonts w:ascii="Arial" w:hAnsi="Arial" w:cs="Arial"/>
        </w:rPr>
        <w:t>Bauteilplatzierung bis zur Qualitätskontrolle.</w:t>
      </w:r>
    </w:p>
    <w:p w14:paraId="129C9E51" w14:textId="77777777" w:rsidR="00D63B46" w:rsidRPr="00B3685C" w:rsidRDefault="00D63B46" w:rsidP="00D63B46">
      <w:pPr>
        <w:pStyle w:val="StandardWeb"/>
        <w:spacing w:line="360" w:lineRule="auto"/>
        <w:jc w:val="both"/>
        <w:rPr>
          <w:rFonts w:ascii="Arial" w:hAnsi="Arial" w:cs="Arial"/>
          <w:b/>
          <w:bCs/>
        </w:rPr>
      </w:pPr>
      <w:r w:rsidRPr="00B3685C">
        <w:rPr>
          <w:rFonts w:ascii="Arial" w:hAnsi="Arial" w:cs="Arial"/>
          <w:b/>
          <w:bCs/>
        </w:rPr>
        <w:t>ESD-Zertifizierung</w:t>
      </w:r>
    </w:p>
    <w:p w14:paraId="1D725688" w14:textId="77777777" w:rsidR="00D63B46" w:rsidRPr="00732E27" w:rsidRDefault="00D63B46" w:rsidP="00D63B46">
      <w:pPr>
        <w:pStyle w:val="StandardWeb"/>
        <w:spacing w:line="360" w:lineRule="auto"/>
        <w:jc w:val="both"/>
        <w:rPr>
          <w:rFonts w:ascii="Arial" w:hAnsi="Arial" w:cs="Arial"/>
        </w:rPr>
      </w:pPr>
      <w:r w:rsidRPr="000C1F6E">
        <w:rPr>
          <w:rFonts w:ascii="Arial" w:hAnsi="Arial" w:cs="Arial"/>
        </w:rPr>
        <w:lastRenderedPageBreak/>
        <w:t>Ein entscheidender Faktor in der Elektronikfertigung ist der Schutz vor elektrostatischer Entladung (ESD), da selbst kleinste Spannungen empfindliche Bauteile irreparabel beschädigen können. Um höchste Sicherheit und Produktqualität zu gewährleisten, sind alle MELFA-Roboter von Mitsubishi Electric ESD-konform und erfüllen die Normen IEC 61340-5-1:2016 sowie ANSI/ESD S20.20:2014. Dies ermöglicht den zuverlässigen Einsatz in ESD-geschützten Bereichen, etwa bei der der automatisierten Leiterplattenfertigung</w:t>
      </w:r>
      <w:r>
        <w:rPr>
          <w:rFonts w:ascii="Arial" w:hAnsi="Arial" w:cs="Arial"/>
        </w:rPr>
        <w:t>. Das umfasst Aufgaben wie der</w:t>
      </w:r>
      <w:r>
        <w:t xml:space="preserve"> </w:t>
      </w:r>
      <w:r w:rsidRPr="00732E27">
        <w:rPr>
          <w:rFonts w:ascii="Arial" w:hAnsi="Arial" w:cs="Arial"/>
        </w:rPr>
        <w:t xml:space="preserve">Montage und Inspektion von Steckverbindern und/oder anderen Komponenten, Funktions- und In-Circuit-Tests, </w:t>
      </w:r>
      <w:r>
        <w:rPr>
          <w:rFonts w:ascii="Arial" w:hAnsi="Arial" w:cs="Arial"/>
        </w:rPr>
        <w:t>Reflow-</w:t>
      </w:r>
      <w:r w:rsidRPr="00732E27">
        <w:rPr>
          <w:rFonts w:ascii="Arial" w:hAnsi="Arial" w:cs="Arial"/>
        </w:rPr>
        <w:t>Löten</w:t>
      </w:r>
      <w:r>
        <w:rPr>
          <w:rFonts w:ascii="Arial" w:hAnsi="Arial" w:cs="Arial"/>
        </w:rPr>
        <w:t>, AOI (</w:t>
      </w:r>
      <w:proofErr w:type="spellStart"/>
      <w:r>
        <w:rPr>
          <w:rFonts w:ascii="Arial" w:hAnsi="Arial" w:cs="Arial"/>
        </w:rPr>
        <w:t>Automated</w:t>
      </w:r>
      <w:proofErr w:type="spellEnd"/>
      <w:r>
        <w:rPr>
          <w:rFonts w:ascii="Arial" w:hAnsi="Arial" w:cs="Arial"/>
        </w:rPr>
        <w:t xml:space="preserve"> Optical </w:t>
      </w:r>
      <w:proofErr w:type="spellStart"/>
      <w:r>
        <w:rPr>
          <w:rFonts w:ascii="Arial" w:hAnsi="Arial" w:cs="Arial"/>
        </w:rPr>
        <w:t>Inspection</w:t>
      </w:r>
      <w:proofErr w:type="spellEnd"/>
      <w:r>
        <w:rPr>
          <w:rFonts w:ascii="Arial" w:hAnsi="Arial" w:cs="Arial"/>
        </w:rPr>
        <w:t>)</w:t>
      </w:r>
      <w:r w:rsidRPr="00732E27">
        <w:rPr>
          <w:rFonts w:ascii="Arial" w:hAnsi="Arial" w:cs="Arial"/>
        </w:rPr>
        <w:t xml:space="preserve"> und Verpacken von elektronischen Leiterplatten</w:t>
      </w:r>
      <w:r w:rsidRPr="00C56524">
        <w:rPr>
          <w:rFonts w:ascii="Arial" w:hAnsi="Arial" w:cs="Arial"/>
        </w:rPr>
        <w:t xml:space="preserve"> </w:t>
      </w:r>
      <w:r>
        <w:rPr>
          <w:rFonts w:ascii="Arial" w:hAnsi="Arial" w:cs="Arial"/>
        </w:rPr>
        <w:t xml:space="preserve">und der </w:t>
      </w:r>
      <w:r w:rsidRPr="000C1F6E">
        <w:rPr>
          <w:rFonts w:ascii="Arial" w:hAnsi="Arial" w:cs="Arial"/>
        </w:rPr>
        <w:t>SMD-Bestückung</w:t>
      </w:r>
      <w:r>
        <w:rPr>
          <w:rFonts w:ascii="Arial" w:hAnsi="Arial" w:cs="Arial"/>
        </w:rPr>
        <w:t xml:space="preserve">. </w:t>
      </w:r>
    </w:p>
    <w:p w14:paraId="466E4F5C" w14:textId="77777777" w:rsidR="00D63B46" w:rsidRPr="0016759A" w:rsidRDefault="00D63B46" w:rsidP="00D63B46">
      <w:pPr>
        <w:pStyle w:val="StandardWeb"/>
        <w:spacing w:line="360" w:lineRule="auto"/>
        <w:jc w:val="both"/>
        <w:rPr>
          <w:rFonts w:ascii="Arial" w:hAnsi="Arial" w:cs="Arial"/>
          <w:b/>
          <w:bCs/>
        </w:rPr>
      </w:pPr>
      <w:r w:rsidRPr="0016759A">
        <w:rPr>
          <w:rFonts w:ascii="Arial" w:hAnsi="Arial" w:cs="Arial"/>
          <w:b/>
          <w:bCs/>
        </w:rPr>
        <w:t>Reinraum-Roboter mit ISO-Klassifizierung</w:t>
      </w:r>
    </w:p>
    <w:p w14:paraId="10E75FDB" w14:textId="77777777" w:rsidR="00D63B46" w:rsidRDefault="00D63B46" w:rsidP="00D63B46">
      <w:pPr>
        <w:pStyle w:val="StandardWeb"/>
        <w:spacing w:line="360" w:lineRule="auto"/>
        <w:jc w:val="both"/>
        <w:rPr>
          <w:rFonts w:ascii="Arial" w:hAnsi="Arial" w:cs="Arial"/>
        </w:rPr>
      </w:pPr>
      <w:r w:rsidRPr="00F012C7">
        <w:rPr>
          <w:rFonts w:ascii="Arial" w:hAnsi="Arial" w:cs="Arial"/>
        </w:rPr>
        <w:t>Diese MELFA-Roboter verfügen außerdem über eine Reinraumzertifizierung (ISO-Klasse), die vom Fraunhofer IPA-Institut, der Zertifizierungsstelle für diese Art von Vorschriften, erteilt wurde. Diese Zertifizierung ist in der Elektronikindustrie sehr gefragt, wo häufig Reinraumtests mit erzwungener Luftumwälzung durchgeführt werden, um zu verhindern, dass Mikropartikel mit dem Produkt in Kontakt kommen und es verunreinigen. </w:t>
      </w:r>
    </w:p>
    <w:p w14:paraId="17550976" w14:textId="77777777" w:rsidR="00D63B46" w:rsidRPr="000E23B8" w:rsidRDefault="00D63B46" w:rsidP="00D63B46">
      <w:pPr>
        <w:pStyle w:val="StandardWeb"/>
        <w:spacing w:line="360" w:lineRule="auto"/>
        <w:jc w:val="both"/>
        <w:rPr>
          <w:rFonts w:ascii="Arial" w:hAnsi="Arial" w:cs="Arial"/>
          <w:b/>
          <w:bCs/>
        </w:rPr>
      </w:pPr>
      <w:r>
        <w:rPr>
          <w:rFonts w:ascii="Arial" w:hAnsi="Arial" w:cs="Arial"/>
          <w:b/>
          <w:bCs/>
        </w:rPr>
        <w:t>O</w:t>
      </w:r>
      <w:r w:rsidRPr="000E23B8">
        <w:rPr>
          <w:rFonts w:ascii="Arial" w:hAnsi="Arial" w:cs="Arial"/>
          <w:b/>
          <w:bCs/>
        </w:rPr>
        <w:t>hne KI geht nichts mehr</w:t>
      </w:r>
    </w:p>
    <w:p w14:paraId="3458B07C" w14:textId="77777777" w:rsidR="00D63B46" w:rsidRDefault="00D63B46" w:rsidP="00D63B46">
      <w:pPr>
        <w:pStyle w:val="StandardWeb"/>
        <w:spacing w:line="360" w:lineRule="auto"/>
        <w:jc w:val="both"/>
        <w:rPr>
          <w:rFonts w:ascii="Arial" w:hAnsi="Arial" w:cs="Arial"/>
        </w:rPr>
      </w:pPr>
      <w:r w:rsidRPr="008E29E7">
        <w:rPr>
          <w:rFonts w:ascii="Arial" w:hAnsi="Arial" w:cs="Arial"/>
        </w:rPr>
        <w:t>Kollisionsvermeidung für sichere Bewegungen</w:t>
      </w:r>
      <w:r>
        <w:rPr>
          <w:rFonts w:ascii="Arial" w:hAnsi="Arial" w:cs="Arial"/>
        </w:rPr>
        <w:t>, KI-gestützte p</w:t>
      </w:r>
      <w:r w:rsidRPr="008E29E7">
        <w:rPr>
          <w:rFonts w:ascii="Arial" w:hAnsi="Arial" w:cs="Arial"/>
        </w:rPr>
        <w:t>räzise Kraftsensoren für sensible Montageaufgaben,</w:t>
      </w:r>
      <w:r>
        <w:rPr>
          <w:rFonts w:ascii="Arial" w:hAnsi="Arial" w:cs="Arial"/>
        </w:rPr>
        <w:t xml:space="preserve"> </w:t>
      </w:r>
      <w:r w:rsidRPr="008E29E7">
        <w:rPr>
          <w:rFonts w:ascii="Arial" w:hAnsi="Arial" w:cs="Arial"/>
        </w:rPr>
        <w:t xml:space="preserve">kooperative Steuerung für nahtlose Integration in bestehende Systeme und intelligente Temperaturkompensation zur Aufrechterhaltung höchster Genauigkeit unter wechselnden </w:t>
      </w:r>
      <w:r w:rsidRPr="008E29E7">
        <w:rPr>
          <w:rFonts w:ascii="Arial" w:hAnsi="Arial" w:cs="Arial"/>
        </w:rPr>
        <w:lastRenderedPageBreak/>
        <w:t>Umgebungsbedingungen</w:t>
      </w:r>
      <w:r>
        <w:rPr>
          <w:rFonts w:ascii="Arial" w:hAnsi="Arial" w:cs="Arial"/>
        </w:rPr>
        <w:t xml:space="preserve">. Das sind nur einige sinnvolle Funktionen, die für die Elektronikfertigung wichtig sind.  </w:t>
      </w:r>
    </w:p>
    <w:p w14:paraId="49775CDD" w14:textId="77777777" w:rsidR="00D63B46" w:rsidRDefault="00D63B46" w:rsidP="00D63B46">
      <w:pPr>
        <w:pStyle w:val="StandardWeb"/>
        <w:spacing w:line="360" w:lineRule="auto"/>
        <w:jc w:val="both"/>
        <w:rPr>
          <w:rFonts w:ascii="Arial" w:hAnsi="Arial" w:cs="Arial"/>
        </w:rPr>
      </w:pPr>
      <w:r w:rsidRPr="00545CB6">
        <w:rPr>
          <w:rFonts w:ascii="Arial" w:hAnsi="Arial" w:cs="Arial"/>
        </w:rPr>
        <w:t xml:space="preserve">Die Roboter </w:t>
      </w:r>
      <w:r>
        <w:rPr>
          <w:rFonts w:ascii="Arial" w:hAnsi="Arial" w:cs="Arial"/>
        </w:rPr>
        <w:t xml:space="preserve">sind </w:t>
      </w:r>
      <w:r w:rsidRPr="00545CB6">
        <w:rPr>
          <w:rFonts w:ascii="Arial" w:hAnsi="Arial" w:cs="Arial"/>
        </w:rPr>
        <w:t xml:space="preserve">mit </w:t>
      </w:r>
      <w:r>
        <w:rPr>
          <w:rFonts w:ascii="Arial" w:hAnsi="Arial" w:cs="Arial"/>
        </w:rPr>
        <w:t xml:space="preserve">vielen </w:t>
      </w:r>
      <w:r w:rsidRPr="00545CB6">
        <w:rPr>
          <w:rFonts w:ascii="Arial" w:hAnsi="Arial" w:cs="Arial"/>
        </w:rPr>
        <w:t xml:space="preserve">intelligenten Algorithmen ausgestattet, die eine kontinuierliche Prozessoptimierung und vorbeugende Wartung ermöglichen. Dadurch lassen sich Stillstandszeiten in der automatisierten Bestückung und Montage elektronischer Baugruppen erheblich reduzieren. </w:t>
      </w:r>
    </w:p>
    <w:p w14:paraId="03325FA2" w14:textId="77777777" w:rsidR="00D63B46" w:rsidRPr="00362B3E" w:rsidRDefault="00D63B46" w:rsidP="00D63B46">
      <w:pPr>
        <w:pStyle w:val="StandardWeb"/>
        <w:spacing w:line="360" w:lineRule="auto"/>
        <w:jc w:val="both"/>
        <w:rPr>
          <w:rFonts w:ascii="Arial" w:hAnsi="Arial" w:cs="Arial"/>
          <w:b/>
          <w:bCs/>
        </w:rPr>
      </w:pPr>
      <w:r w:rsidRPr="00362B3E">
        <w:rPr>
          <w:rFonts w:ascii="Arial" w:hAnsi="Arial" w:cs="Arial"/>
          <w:b/>
          <w:bCs/>
        </w:rPr>
        <w:t>Innovative Ansätze für einen anspruchsvollen Markt</w:t>
      </w:r>
    </w:p>
    <w:p w14:paraId="3E8B790F" w14:textId="77777777" w:rsidR="00D63B46" w:rsidRDefault="00D63B46" w:rsidP="00D63B46">
      <w:pPr>
        <w:pStyle w:val="StandardWeb"/>
        <w:spacing w:line="360" w:lineRule="auto"/>
        <w:jc w:val="both"/>
        <w:rPr>
          <w:rFonts w:ascii="Arial" w:hAnsi="Arial" w:cs="Arial"/>
        </w:rPr>
      </w:pPr>
      <w:r w:rsidRPr="00330BC4">
        <w:rPr>
          <w:rFonts w:ascii="Arial" w:hAnsi="Arial" w:cs="Arial"/>
        </w:rPr>
        <w:t xml:space="preserve">Mit </w:t>
      </w:r>
      <w:r>
        <w:rPr>
          <w:rFonts w:ascii="Arial" w:hAnsi="Arial" w:cs="Arial"/>
        </w:rPr>
        <w:t xml:space="preserve">seinen </w:t>
      </w:r>
      <w:r w:rsidRPr="00330BC4">
        <w:rPr>
          <w:rFonts w:ascii="Arial" w:hAnsi="Arial" w:cs="Arial"/>
        </w:rPr>
        <w:t xml:space="preserve">vielseitigen Lösungen </w:t>
      </w:r>
      <w:r>
        <w:rPr>
          <w:rFonts w:ascii="Arial" w:hAnsi="Arial" w:cs="Arial"/>
        </w:rPr>
        <w:t>bedient</w:t>
      </w:r>
      <w:r w:rsidRPr="00330BC4">
        <w:rPr>
          <w:rFonts w:ascii="Arial" w:hAnsi="Arial" w:cs="Arial"/>
        </w:rPr>
        <w:t xml:space="preserve"> Mitsubishi Electric die gesamte Elektronikfertigung – und das nicht nur mit einem breiten Portfolio an SCARA-, Knickarm- und kollaborativen Robotern. Auch die leistungsstarken Antriebs- und Steuerungssysteme optimieren Prozesse entlang der gesamten Wertschöpfungskette – von der präzisen Leiterplattenproduktion über die automatisierte PCB-Montage bis hin zur Fertigung komplexer elektronischer Systeme. So trägt Mitsubishi Electric entscheidend zur Wettbewerbsfähigkeit der Branche auf dem globalen Markt bei.</w:t>
      </w:r>
    </w:p>
    <w:p w14:paraId="07AFF891" w14:textId="77777777" w:rsidR="00D63B46" w:rsidRDefault="00D63B46" w:rsidP="00D63B46">
      <w:pPr>
        <w:pStyle w:val="StandardWeb"/>
        <w:spacing w:line="360" w:lineRule="auto"/>
        <w:jc w:val="both"/>
        <w:rPr>
          <w:rFonts w:ascii="Arial" w:hAnsi="Arial" w:cs="Arial"/>
        </w:rPr>
      </w:pPr>
      <w:r w:rsidRPr="00545CB6">
        <w:rPr>
          <w:rFonts w:ascii="Arial" w:hAnsi="Arial" w:cs="Arial"/>
        </w:rPr>
        <w:t xml:space="preserve">Weitere Informationen finden Sie unter: </w:t>
      </w:r>
      <w:hyperlink r:id="rId9" w:history="1">
        <w:r w:rsidRPr="00545CB6">
          <w:rPr>
            <w:rStyle w:val="Hyperlink"/>
            <w:rFonts w:ascii="Arial" w:eastAsiaTheme="majorEastAsia" w:hAnsi="Arial" w:cs="Arial"/>
          </w:rPr>
          <w:t>Mitsubishi Electric – Roboter in der Elektronikfertigung</w:t>
        </w:r>
      </w:hyperlink>
      <w:r w:rsidRPr="00545CB6">
        <w:rPr>
          <w:rFonts w:ascii="Arial" w:hAnsi="Arial" w:cs="Arial"/>
        </w:rPr>
        <w:t>.</w:t>
      </w:r>
    </w:p>
    <w:p w14:paraId="5570F939" w14:textId="77777777" w:rsidR="006327B7" w:rsidRPr="00D63B46" w:rsidRDefault="006327B7" w:rsidP="00D63B46">
      <w:pPr>
        <w:widowControl/>
        <w:spacing w:before="480" w:after="120" w:line="360" w:lineRule="auto"/>
        <w:rPr>
          <w:rFonts w:ascii="Arial" w:eastAsia="Helvetica Neue Light" w:hAnsi="Arial" w:cs="Arial"/>
          <w:b/>
          <w:bCs/>
          <w:iCs/>
          <w:sz w:val="24"/>
          <w:szCs w:val="24"/>
          <w:lang w:val="de-DE"/>
        </w:rPr>
      </w:pPr>
    </w:p>
    <w:p w14:paraId="646CD457" w14:textId="77777777" w:rsidR="006327B7" w:rsidRDefault="006327B7" w:rsidP="00D63B46">
      <w:pPr>
        <w:widowControl/>
        <w:spacing w:before="480" w:after="120" w:line="360" w:lineRule="auto"/>
        <w:rPr>
          <w:rFonts w:ascii="Arial" w:eastAsia="Helvetica Neue Light" w:hAnsi="Arial" w:cs="Arial"/>
          <w:b/>
          <w:bCs/>
          <w:iCs/>
          <w:sz w:val="24"/>
          <w:szCs w:val="24"/>
          <w:lang w:val="de-DE"/>
        </w:rPr>
      </w:pPr>
    </w:p>
    <w:p w14:paraId="5D072E47" w14:textId="77777777" w:rsidR="001E2EF8" w:rsidRDefault="001E2EF8" w:rsidP="00D63B46">
      <w:pPr>
        <w:widowControl/>
        <w:spacing w:before="480" w:after="120" w:line="360" w:lineRule="auto"/>
        <w:rPr>
          <w:rFonts w:ascii="Arial" w:eastAsia="Helvetica Neue Light" w:hAnsi="Arial" w:cs="Arial"/>
          <w:b/>
          <w:bCs/>
          <w:iCs/>
          <w:sz w:val="24"/>
          <w:szCs w:val="24"/>
          <w:lang w:val="de-DE"/>
        </w:rPr>
      </w:pPr>
    </w:p>
    <w:p w14:paraId="1B3BC3DA" w14:textId="77777777" w:rsidR="001E2EF8" w:rsidRPr="00D63B46" w:rsidRDefault="001E2EF8" w:rsidP="00D63B46">
      <w:pPr>
        <w:widowControl/>
        <w:spacing w:before="480" w:after="120" w:line="360" w:lineRule="auto"/>
        <w:rPr>
          <w:rFonts w:ascii="Arial" w:eastAsia="Helvetica Neue Light" w:hAnsi="Arial" w:cs="Arial"/>
          <w:b/>
          <w:bCs/>
          <w:iCs/>
          <w:sz w:val="24"/>
          <w:szCs w:val="24"/>
          <w:lang w:val="de-DE"/>
        </w:rPr>
      </w:pPr>
    </w:p>
    <w:p w14:paraId="675D4297" w14:textId="34E306A9" w:rsidR="006327B7" w:rsidRDefault="006327B7" w:rsidP="00D63B46">
      <w:pPr>
        <w:widowControl/>
        <w:spacing w:before="480" w:after="120" w:line="360" w:lineRule="auto"/>
        <w:rPr>
          <w:rFonts w:ascii="Arial" w:eastAsia="Helvetica Neue Light" w:hAnsi="Arial" w:cs="Arial"/>
          <w:b/>
          <w:bCs/>
          <w:iCs/>
          <w:sz w:val="24"/>
          <w:szCs w:val="24"/>
          <w:lang w:val="de-DE"/>
        </w:rPr>
      </w:pPr>
      <w:r>
        <w:rPr>
          <w:rFonts w:ascii="Arial" w:eastAsia="Helvetica Neue Light" w:hAnsi="Arial" w:cs="Arial"/>
          <w:b/>
          <w:bCs/>
          <w:iCs/>
          <w:sz w:val="24"/>
          <w:szCs w:val="24"/>
          <w:lang w:val="de-DE"/>
        </w:rPr>
        <w:lastRenderedPageBreak/>
        <w:t>B</w:t>
      </w:r>
      <w:r w:rsidR="000D409C">
        <w:rPr>
          <w:rFonts w:ascii="Arial" w:eastAsia="Helvetica Neue Light" w:hAnsi="Arial" w:cs="Arial"/>
          <w:b/>
          <w:bCs/>
          <w:iCs/>
          <w:sz w:val="24"/>
          <w:szCs w:val="24"/>
          <w:lang w:val="de-DE"/>
        </w:rPr>
        <w:t>ild</w:t>
      </w:r>
    </w:p>
    <w:p w14:paraId="5F033BFD" w14:textId="77777777" w:rsidR="00A22A10" w:rsidRDefault="001E2EF8" w:rsidP="00A22A10">
      <w:pPr>
        <w:pStyle w:val="Default"/>
        <w:rPr>
          <w:rFonts w:ascii="Arial" w:eastAsia="Helvetica Neue Light" w:hAnsi="Arial" w:cs="Arial"/>
          <w:b/>
          <w:bCs/>
          <w:iCs/>
        </w:rPr>
      </w:pPr>
      <w:r>
        <w:rPr>
          <w:noProof/>
        </w:rPr>
        <w:drawing>
          <wp:inline distT="0" distB="0" distL="0" distR="0" wp14:anchorId="5EC32A20" wp14:editId="3478D928">
            <wp:extent cx="4319905" cy="3044825"/>
            <wp:effectExtent l="0" t="0" r="4445" b="3175"/>
            <wp:docPr id="250378113" name="Grafik 1" descr="Ein Bild, das Text, Schaltung, Elektronik, Elektronisches Bautei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378113" name="Grafik 1" descr="Ein Bild, das Text, Schaltung, Elektronik, Elektronisches Bauteil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19905" cy="3044825"/>
                    </a:xfrm>
                    <a:prstGeom prst="rect">
                      <a:avLst/>
                    </a:prstGeom>
                    <a:noFill/>
                    <a:ln>
                      <a:noFill/>
                    </a:ln>
                  </pic:spPr>
                </pic:pic>
              </a:graphicData>
            </a:graphic>
          </wp:inline>
        </w:drawing>
      </w:r>
      <w:r>
        <w:rPr>
          <w:rFonts w:ascii="Arial" w:eastAsia="Helvetica Neue Light" w:hAnsi="Arial" w:cs="Arial"/>
          <w:b/>
          <w:bCs/>
          <w:iCs/>
        </w:rPr>
        <w:t xml:space="preserve"> </w:t>
      </w:r>
    </w:p>
    <w:p w14:paraId="09C0FD9A" w14:textId="77777777" w:rsidR="00A22A10" w:rsidRDefault="00A22A10" w:rsidP="00A22A10">
      <w:pPr>
        <w:pStyle w:val="Default"/>
        <w:rPr>
          <w:rFonts w:ascii="Arial" w:eastAsia="Helvetica Neue Light" w:hAnsi="Arial" w:cs="Arial"/>
          <w:b/>
          <w:bCs/>
          <w:iCs/>
        </w:rPr>
      </w:pPr>
    </w:p>
    <w:p w14:paraId="1C08D53E" w14:textId="17E9F7A6" w:rsidR="00A22A10" w:rsidRPr="00A22A10" w:rsidRDefault="00A22A10" w:rsidP="00A22A10">
      <w:pPr>
        <w:pStyle w:val="Default"/>
        <w:rPr>
          <w:color w:val="000000" w:themeColor="text1"/>
        </w:rPr>
      </w:pPr>
      <w:r>
        <w:rPr>
          <w:rFonts w:ascii="Arial" w:eastAsia="Helvetica Neue Light" w:hAnsi="Arial" w:cs="Arial"/>
          <w:b/>
          <w:bCs/>
          <w:iCs/>
        </w:rPr>
        <w:t xml:space="preserve">Bild 1: </w:t>
      </w:r>
    </w:p>
    <w:p w14:paraId="19E968BE" w14:textId="77777777" w:rsidR="00A22A10" w:rsidRPr="00A22A10" w:rsidRDefault="00A22A10" w:rsidP="00A22A10">
      <w:pPr>
        <w:pStyle w:val="Default"/>
        <w:rPr>
          <w:rFonts w:cs="Times New Roman"/>
          <w:color w:val="000000" w:themeColor="text1"/>
        </w:rPr>
      </w:pPr>
    </w:p>
    <w:p w14:paraId="0B335C1E" w14:textId="5C70383B" w:rsidR="0047355F" w:rsidRPr="00A22A10" w:rsidRDefault="00A22A10" w:rsidP="00A22A10">
      <w:pPr>
        <w:widowControl/>
        <w:spacing w:line="360" w:lineRule="auto"/>
        <w:rPr>
          <w:rFonts w:ascii="Arial" w:eastAsia="Helvetica Neue Light" w:hAnsi="Arial" w:cs="Arial"/>
          <w:iCs/>
          <w:color w:val="000000" w:themeColor="text1"/>
          <w:sz w:val="24"/>
          <w:szCs w:val="24"/>
          <w:lang w:val="de-DE"/>
        </w:rPr>
      </w:pPr>
      <w:r w:rsidRPr="00A22A10">
        <w:rPr>
          <w:rFonts w:ascii="Arial" w:eastAsia="Helvetica Neue Light" w:hAnsi="Arial" w:cs="Arial"/>
          <w:iCs/>
          <w:sz w:val="24"/>
          <w:szCs w:val="24"/>
          <w:lang w:val="de-DE"/>
        </w:rPr>
        <w:t>V</w:t>
      </w:r>
      <w:r w:rsidRPr="00A22A10">
        <w:rPr>
          <w:rFonts w:ascii="Arial" w:eastAsia="Helvetica Neue Light" w:hAnsi="Arial" w:cs="Arial"/>
          <w:iCs/>
          <w:sz w:val="24"/>
          <w:szCs w:val="24"/>
          <w:lang w:val="de-DE"/>
        </w:rPr>
        <w:t>on der Produktion von Halb</w:t>
      </w:r>
      <w:r w:rsidRPr="00A22A10">
        <w:rPr>
          <w:rFonts w:ascii="Arial" w:eastAsia="Helvetica Neue Light" w:hAnsi="Arial" w:cs="Arial"/>
          <w:iCs/>
          <w:sz w:val="24"/>
          <w:szCs w:val="24"/>
          <w:lang w:val="de-DE"/>
        </w:rPr>
        <w:softHyphen/>
        <w:t xml:space="preserve">leitern und Chips bis zum Einsatz von Industrierobotern in der </w:t>
      </w:r>
      <w:r w:rsidRPr="00A22A10">
        <w:rPr>
          <w:rFonts w:ascii="Arial" w:eastAsia="Helvetica Neue Light" w:hAnsi="Arial" w:cs="Arial"/>
          <w:iCs/>
          <w:sz w:val="24"/>
          <w:szCs w:val="24"/>
          <w:lang w:val="de-DE"/>
        </w:rPr>
        <w:t>Elektronikf</w:t>
      </w:r>
      <w:r w:rsidRPr="00A22A10">
        <w:rPr>
          <w:rFonts w:ascii="Arial" w:eastAsia="Helvetica Neue Light" w:hAnsi="Arial" w:cs="Arial"/>
          <w:iCs/>
          <w:sz w:val="24"/>
          <w:szCs w:val="24"/>
          <w:lang w:val="de-DE"/>
        </w:rPr>
        <w:t>ertigung.</w:t>
      </w:r>
      <w:r w:rsidRPr="00A22A10">
        <w:rPr>
          <w:rFonts w:ascii="Arial" w:eastAsia="Helvetica Neue Light" w:hAnsi="Arial" w:cs="Arial"/>
          <w:iCs/>
          <w:sz w:val="24"/>
          <w:szCs w:val="24"/>
          <w:lang w:val="de-DE"/>
        </w:rPr>
        <w:t xml:space="preserve"> </w:t>
      </w:r>
      <w:r w:rsidRPr="00A22A10">
        <w:rPr>
          <w:rFonts w:ascii="Arial" w:eastAsia="Helvetica Neue Light" w:hAnsi="Arial" w:cs="Arial"/>
          <w:iCs/>
          <w:sz w:val="24"/>
          <w:szCs w:val="24"/>
          <w:lang w:val="de-DE"/>
        </w:rPr>
        <w:t>Mitsubishi Electric deckt die gesamte Wertschöpfungskette ab</w:t>
      </w:r>
      <w:r w:rsidRPr="00A22A10">
        <w:rPr>
          <w:rFonts w:ascii="Arial" w:eastAsia="Helvetica Neue Light" w:hAnsi="Arial" w:cs="Arial"/>
          <w:iCs/>
          <w:sz w:val="24"/>
          <w:szCs w:val="24"/>
          <w:lang w:val="de-DE"/>
        </w:rPr>
        <w:t>.</w:t>
      </w:r>
    </w:p>
    <w:p w14:paraId="4C61B1EE" w14:textId="6444BD19" w:rsidR="0047355F" w:rsidRPr="00A22A10" w:rsidRDefault="0047355F" w:rsidP="00D63B46">
      <w:pPr>
        <w:widowControl/>
        <w:spacing w:line="360" w:lineRule="auto"/>
        <w:rPr>
          <w:rFonts w:ascii="Arial" w:eastAsia="Helvetica Neue Light" w:hAnsi="Arial" w:cs="Arial"/>
          <w:iCs/>
          <w:color w:val="000000" w:themeColor="text1"/>
          <w:lang w:val="fr-FR"/>
        </w:rPr>
      </w:pPr>
      <w:r w:rsidRPr="00A22A10">
        <w:rPr>
          <w:rFonts w:ascii="Arial" w:eastAsia="Helvetica Neue Light" w:hAnsi="Arial" w:cs="Arial"/>
          <w:iCs/>
          <w:color w:val="000000" w:themeColor="text1"/>
          <w:lang w:val="fr-FR"/>
        </w:rPr>
        <w:t>[</w:t>
      </w:r>
      <w:proofErr w:type="gramStart"/>
      <w:r w:rsidRPr="00A22A10">
        <w:rPr>
          <w:rFonts w:ascii="Arial" w:eastAsia="Helvetica Neue Light" w:hAnsi="Arial" w:cs="Arial"/>
          <w:iCs/>
          <w:color w:val="000000" w:themeColor="text1"/>
          <w:lang w:val="fr-FR"/>
        </w:rPr>
        <w:t>Quelle:</w:t>
      </w:r>
      <w:proofErr w:type="gramEnd"/>
      <w:r w:rsidRPr="00A22A10">
        <w:rPr>
          <w:rFonts w:ascii="Arial" w:eastAsia="Helvetica Neue Light" w:hAnsi="Arial" w:cs="Arial"/>
          <w:iCs/>
          <w:color w:val="000000" w:themeColor="text1"/>
          <w:lang w:val="fr-FR"/>
        </w:rPr>
        <w:t xml:space="preserve"> </w:t>
      </w:r>
      <w:r w:rsidR="000D409C" w:rsidRPr="00A22A10">
        <w:rPr>
          <w:rFonts w:ascii="Arial" w:eastAsia="Helvetica Neue Light" w:hAnsi="Arial" w:cs="Arial"/>
          <w:iCs/>
          <w:color w:val="000000" w:themeColor="text1"/>
          <w:lang w:val="fr-FR"/>
        </w:rPr>
        <w:t xml:space="preserve">Mitsubishi Electric Europe B.V. </w:t>
      </w:r>
      <w:r w:rsidRPr="00A22A10">
        <w:rPr>
          <w:rFonts w:ascii="Arial" w:eastAsia="Helvetica Neue Light" w:hAnsi="Arial" w:cs="Arial"/>
          <w:iCs/>
          <w:color w:val="000000" w:themeColor="text1"/>
          <w:lang w:val="fr-FR"/>
        </w:rPr>
        <w:t>]</w:t>
      </w:r>
    </w:p>
    <w:p w14:paraId="47B1B8AC" w14:textId="77777777" w:rsidR="00872ED1" w:rsidRPr="001D09A2" w:rsidRDefault="00FC0E8B" w:rsidP="00D63B46">
      <w:pPr>
        <w:pBdr>
          <w:top w:val="nil"/>
          <w:left w:val="nil"/>
          <w:bottom w:val="nil"/>
          <w:right w:val="nil"/>
          <w:between w:val="nil"/>
        </w:pBdr>
        <w:spacing w:before="480" w:after="120" w:line="360" w:lineRule="auto"/>
        <w:rPr>
          <w:rFonts w:ascii="Arial" w:eastAsia="Helvetica Neue" w:hAnsi="Arial" w:cs="Arial"/>
          <w:b/>
          <w:color w:val="000000"/>
          <w:sz w:val="24"/>
          <w:szCs w:val="24"/>
          <w:lang w:val="de-DE"/>
        </w:rPr>
      </w:pPr>
      <w:r w:rsidRPr="00A22A10">
        <w:rPr>
          <w:rFonts w:ascii="Arial" w:eastAsia="Helvetica Neue Light" w:hAnsi="Arial" w:cs="Arial"/>
          <w:color w:val="000000" w:themeColor="text1"/>
          <w:sz w:val="24"/>
          <w:szCs w:val="24"/>
          <w:lang w:val="de-DE"/>
        </w:rPr>
        <w:t xml:space="preserve">Das/die Bild(er), das/die mit dieser Pressemitteilung verteilt wird/werden, ist/sind nur für den redaktionellen Gebrauch </w:t>
      </w:r>
      <w:r w:rsidRPr="0047355F">
        <w:rPr>
          <w:rFonts w:ascii="Arial" w:eastAsia="Helvetica Neue Light" w:hAnsi="Arial" w:cs="Arial"/>
          <w:color w:val="000000"/>
          <w:sz w:val="24"/>
          <w:szCs w:val="24"/>
          <w:lang w:val="de-DE"/>
        </w:rPr>
        <w:t>bestimmt und unterliegt/unterliegen dem Urheberrecht. Das/die Bild(er) darf/ dürfen nur für die hier erwähnte Pressemitteilung verwendet werden</w:t>
      </w:r>
      <w:r w:rsidRPr="0047355F">
        <w:rPr>
          <w:rFonts w:ascii="Arial" w:eastAsia="Helvetica Neue Light" w:hAnsi="Arial" w:cs="Arial"/>
          <w:sz w:val="24"/>
          <w:szCs w:val="24"/>
          <w:lang w:val="de-DE"/>
        </w:rPr>
        <w:t xml:space="preserve">, eine </w:t>
      </w:r>
      <w:r w:rsidRPr="0047355F">
        <w:rPr>
          <w:rFonts w:ascii="Arial" w:eastAsia="Helvetica Neue Light" w:hAnsi="Arial" w:cs="Arial"/>
          <w:color w:val="000000"/>
          <w:sz w:val="24"/>
          <w:szCs w:val="24"/>
          <w:lang w:val="de-DE"/>
        </w:rPr>
        <w:t xml:space="preserve">andere Verwendung ist </w:t>
      </w:r>
      <w:r w:rsidRPr="0047355F">
        <w:rPr>
          <w:rFonts w:ascii="Arial" w:eastAsia="Helvetica Neue Light" w:hAnsi="Arial" w:cs="Arial"/>
          <w:sz w:val="24"/>
          <w:szCs w:val="24"/>
          <w:lang w:val="de-DE"/>
        </w:rPr>
        <w:t xml:space="preserve">nicht </w:t>
      </w:r>
      <w:r w:rsidRPr="0047355F">
        <w:rPr>
          <w:rFonts w:ascii="Arial" w:eastAsia="Helvetica Neue Light" w:hAnsi="Arial" w:cs="Arial"/>
          <w:color w:val="000000"/>
          <w:sz w:val="24"/>
          <w:szCs w:val="24"/>
          <w:lang w:val="de-DE"/>
        </w:rPr>
        <w:t>gestattet.</w:t>
      </w:r>
      <w:r w:rsidRPr="0047355F">
        <w:rPr>
          <w:rFonts w:ascii="Arial" w:hAnsi="Arial" w:cs="Arial"/>
          <w:sz w:val="24"/>
          <w:szCs w:val="24"/>
          <w:lang w:val="de-DE"/>
        </w:rPr>
        <w:br w:type="page"/>
      </w:r>
      <w:r w:rsidRPr="001D09A2">
        <w:rPr>
          <w:rFonts w:ascii="Arial" w:eastAsia="Helvetica Neue" w:hAnsi="Arial" w:cs="Arial"/>
          <w:b/>
          <w:color w:val="000000"/>
          <w:sz w:val="24"/>
          <w:szCs w:val="24"/>
          <w:lang w:val="de-DE"/>
        </w:rPr>
        <w:lastRenderedPageBreak/>
        <w:t>Über Mitsubishi Electric Corporation</w:t>
      </w:r>
    </w:p>
    <w:p w14:paraId="08068105" w14:textId="77777777" w:rsidR="00872ED1" w:rsidRPr="0047355F" w:rsidRDefault="00FC0E8B" w:rsidP="00D63B46">
      <w:pPr>
        <w:pBdr>
          <w:top w:val="nil"/>
          <w:left w:val="nil"/>
          <w:bottom w:val="nil"/>
          <w:right w:val="nil"/>
          <w:between w:val="nil"/>
        </w:pBdr>
        <w:spacing w:before="480" w:after="120" w:line="360" w:lineRule="auto"/>
        <w:rPr>
          <w:rFonts w:ascii="Arial" w:eastAsia="Helvetica Neue Light" w:hAnsi="Arial" w:cs="Arial"/>
          <w:color w:val="000000"/>
          <w:sz w:val="24"/>
          <w:szCs w:val="24"/>
          <w:lang w:val="de-DE"/>
        </w:rPr>
      </w:pPr>
      <w:r w:rsidRPr="0047355F">
        <w:rPr>
          <w:rFonts w:ascii="Arial" w:eastAsia="Helvetica Neue Light" w:hAnsi="Arial" w:cs="Arial"/>
          <w:color w:val="000000"/>
          <w:sz w:val="24"/>
          <w:szCs w:val="24"/>
          <w:lang w:val="de-DE"/>
        </w:rPr>
        <w:t xml:space="preserve">Mitsubishi Electric Corporation (TOKYO: 6503) verfügt über mehr als 100 Jahre Erfahrung in der Herstellung von zuverlässigen und qualitativ hochwertigen Produkten und ist ein </w:t>
      </w:r>
      <w:r w:rsidRPr="0047355F">
        <w:rPr>
          <w:rFonts w:ascii="Arial" w:eastAsia="Helvetica Neue Light" w:hAnsi="Arial" w:cs="Arial"/>
          <w:sz w:val="24"/>
          <w:szCs w:val="24"/>
          <w:lang w:val="de-DE"/>
        </w:rPr>
        <w:t xml:space="preserve">anerkannter </w:t>
      </w:r>
      <w:r w:rsidRPr="0047355F">
        <w:rPr>
          <w:rFonts w:ascii="Arial" w:eastAsia="Helvetica Neue Light" w:hAnsi="Arial" w:cs="Arial"/>
          <w:color w:val="000000"/>
          <w:sz w:val="24"/>
          <w:szCs w:val="24"/>
          <w:lang w:val="de-DE"/>
        </w:rPr>
        <w:t>Weltmarktführer in der Herstellung, dem Marketing und dem Vertrieb von elektrischen und elektronischen Geräten, die in der Informationsverarbeitung und Kommunikation, in der Raumfahrtentwicklung und Satellitenkommunikation, in der Unterhaltungselektronik, in der Industrietechnik, im Energiesektor, im Transportwesen und in der Gebäudeausrüstung eingesetzt werden. Mitsubishi Electric bereichert die Gesellschaft mit Technologie im Sinne seines "</w:t>
      </w:r>
      <w:proofErr w:type="spellStart"/>
      <w:r w:rsidRPr="0047355F">
        <w:rPr>
          <w:rFonts w:ascii="Arial" w:eastAsia="Helvetica Neue Light" w:hAnsi="Arial" w:cs="Arial"/>
          <w:color w:val="000000"/>
          <w:sz w:val="24"/>
          <w:szCs w:val="24"/>
          <w:lang w:val="de-DE"/>
        </w:rPr>
        <w:t>Changes</w:t>
      </w:r>
      <w:proofErr w:type="spellEnd"/>
      <w:r w:rsidRPr="0047355F">
        <w:rPr>
          <w:rFonts w:ascii="Arial" w:eastAsia="Helvetica Neue Light" w:hAnsi="Arial" w:cs="Arial"/>
          <w:color w:val="000000"/>
          <w:sz w:val="24"/>
          <w:szCs w:val="24"/>
          <w:lang w:val="de-DE"/>
        </w:rPr>
        <w:t xml:space="preserve"> </w:t>
      </w:r>
      <w:proofErr w:type="spellStart"/>
      <w:r w:rsidRPr="0047355F">
        <w:rPr>
          <w:rFonts w:ascii="Arial" w:eastAsia="Helvetica Neue Light" w:hAnsi="Arial" w:cs="Arial"/>
          <w:color w:val="000000"/>
          <w:sz w:val="24"/>
          <w:szCs w:val="24"/>
          <w:lang w:val="de-DE"/>
        </w:rPr>
        <w:t>for</w:t>
      </w:r>
      <w:proofErr w:type="spellEnd"/>
      <w:r w:rsidRPr="0047355F">
        <w:rPr>
          <w:rFonts w:ascii="Arial" w:eastAsia="Helvetica Neue Light" w:hAnsi="Arial" w:cs="Arial"/>
          <w:color w:val="000000"/>
          <w:sz w:val="24"/>
          <w:szCs w:val="24"/>
          <w:lang w:val="de-DE"/>
        </w:rPr>
        <w:t xml:space="preserve"> </w:t>
      </w:r>
      <w:proofErr w:type="spellStart"/>
      <w:r w:rsidRPr="0047355F">
        <w:rPr>
          <w:rFonts w:ascii="Arial" w:eastAsia="Helvetica Neue Light" w:hAnsi="Arial" w:cs="Arial"/>
          <w:color w:val="000000"/>
          <w:sz w:val="24"/>
          <w:szCs w:val="24"/>
          <w:lang w:val="de-DE"/>
        </w:rPr>
        <w:t>the</w:t>
      </w:r>
      <w:proofErr w:type="spellEnd"/>
      <w:r w:rsidRPr="0047355F">
        <w:rPr>
          <w:rFonts w:ascii="Arial" w:eastAsia="Helvetica Neue Light" w:hAnsi="Arial" w:cs="Arial"/>
          <w:color w:val="000000"/>
          <w:sz w:val="24"/>
          <w:szCs w:val="24"/>
          <w:lang w:val="de-DE"/>
        </w:rPr>
        <w:t xml:space="preserve"> </w:t>
      </w:r>
      <w:proofErr w:type="spellStart"/>
      <w:r w:rsidRPr="0047355F">
        <w:rPr>
          <w:rFonts w:ascii="Arial" w:eastAsia="Helvetica Neue Light" w:hAnsi="Arial" w:cs="Arial"/>
          <w:color w:val="000000"/>
          <w:sz w:val="24"/>
          <w:szCs w:val="24"/>
          <w:lang w:val="de-DE"/>
        </w:rPr>
        <w:t>Better</w:t>
      </w:r>
      <w:proofErr w:type="spellEnd"/>
      <w:r w:rsidRPr="0047355F">
        <w:rPr>
          <w:rFonts w:ascii="Arial" w:eastAsia="Helvetica Neue Light" w:hAnsi="Arial" w:cs="Arial"/>
          <w:color w:val="000000"/>
          <w:sz w:val="24"/>
          <w:szCs w:val="24"/>
          <w:lang w:val="de-DE"/>
        </w:rPr>
        <w:t xml:space="preserve">". Das Unternehmen verzeichnete in dem am 31. März 2024 endenden Geschäftsjahr einen Umsatz von 5.257,9 Milliarden Yen (34,8 Milliarden US-Dollar*). </w:t>
      </w:r>
    </w:p>
    <w:p w14:paraId="7C904AD2" w14:textId="77777777" w:rsidR="00872ED1" w:rsidRPr="0047355F" w:rsidRDefault="00FC0E8B" w:rsidP="00D63B46">
      <w:pPr>
        <w:pBdr>
          <w:top w:val="nil"/>
          <w:left w:val="nil"/>
          <w:bottom w:val="nil"/>
          <w:right w:val="nil"/>
          <w:between w:val="nil"/>
        </w:pBdr>
        <w:spacing w:before="480" w:after="120" w:line="360" w:lineRule="auto"/>
        <w:rPr>
          <w:rFonts w:ascii="Arial" w:eastAsia="Helvetica Neue Light" w:hAnsi="Arial" w:cs="Arial"/>
          <w:color w:val="000000"/>
          <w:sz w:val="24"/>
          <w:szCs w:val="24"/>
          <w:lang w:val="de-DE"/>
        </w:rPr>
      </w:pPr>
      <w:r w:rsidRPr="0047355F">
        <w:rPr>
          <w:rFonts w:ascii="Arial" w:eastAsia="Helvetica Neue Light" w:hAnsi="Arial" w:cs="Arial"/>
          <w:color w:val="000000"/>
          <w:sz w:val="24"/>
          <w:szCs w:val="24"/>
          <w:lang w:val="de-DE"/>
        </w:rPr>
        <w:t>Weitere Informationen finden Sie unter www.MitsubishiElectric.com.</w:t>
      </w:r>
    </w:p>
    <w:p w14:paraId="4693485C" w14:textId="77777777" w:rsidR="00872ED1" w:rsidRPr="001D09A2" w:rsidRDefault="00FC0E8B" w:rsidP="00D63B46">
      <w:pPr>
        <w:pBdr>
          <w:top w:val="nil"/>
          <w:left w:val="nil"/>
          <w:bottom w:val="nil"/>
          <w:right w:val="nil"/>
          <w:between w:val="nil"/>
        </w:pBdr>
        <w:spacing w:before="480" w:after="120" w:line="360" w:lineRule="auto"/>
        <w:rPr>
          <w:rFonts w:ascii="Arial" w:eastAsia="Helvetica Neue Light" w:hAnsi="Arial" w:cs="Arial"/>
          <w:i/>
          <w:color w:val="000000"/>
          <w:sz w:val="24"/>
          <w:szCs w:val="24"/>
          <w:lang w:val="de-DE"/>
        </w:rPr>
      </w:pPr>
      <w:r w:rsidRPr="0047355F">
        <w:rPr>
          <w:rFonts w:ascii="Arial" w:eastAsia="Helvetica Neue Light" w:hAnsi="Arial" w:cs="Arial"/>
          <w:i/>
          <w:color w:val="000000"/>
          <w:sz w:val="24"/>
          <w:szCs w:val="24"/>
          <w:lang w:val="de-DE"/>
        </w:rPr>
        <w:t xml:space="preserve">*Die Beträge in US-Dollar werden von Yen zum Kurs von ¥151=US$1 umgerechnet, dem ungefähren Kurs auf dem Tokioter Devisenmarkt am 31. </w:t>
      </w:r>
      <w:r w:rsidRPr="001D09A2">
        <w:rPr>
          <w:rFonts w:ascii="Arial" w:eastAsia="Helvetica Neue Light" w:hAnsi="Arial" w:cs="Arial"/>
          <w:i/>
          <w:color w:val="000000"/>
          <w:sz w:val="24"/>
          <w:szCs w:val="24"/>
          <w:lang w:val="de-DE"/>
        </w:rPr>
        <w:t xml:space="preserve">März 2024. </w:t>
      </w:r>
    </w:p>
    <w:p w14:paraId="1B4BC4D2" w14:textId="77777777" w:rsidR="00872ED1" w:rsidRPr="0033715F" w:rsidRDefault="00FC0E8B" w:rsidP="00D63B46">
      <w:pPr>
        <w:pBdr>
          <w:top w:val="nil"/>
          <w:left w:val="nil"/>
          <w:bottom w:val="nil"/>
          <w:right w:val="nil"/>
          <w:between w:val="nil"/>
        </w:pBdr>
        <w:spacing w:before="480" w:after="120" w:line="360" w:lineRule="auto"/>
        <w:rPr>
          <w:rFonts w:ascii="Arial" w:eastAsia="Helvetica Neue" w:hAnsi="Arial" w:cs="Arial"/>
          <w:b/>
          <w:color w:val="000000"/>
          <w:sz w:val="24"/>
          <w:szCs w:val="24"/>
          <w:lang w:val="en-US"/>
        </w:rPr>
      </w:pPr>
      <w:proofErr w:type="spellStart"/>
      <w:r w:rsidRPr="0033715F">
        <w:rPr>
          <w:rFonts w:ascii="Arial" w:eastAsia="Helvetica Neue" w:hAnsi="Arial" w:cs="Arial"/>
          <w:b/>
          <w:color w:val="000000"/>
          <w:sz w:val="24"/>
          <w:szCs w:val="24"/>
          <w:lang w:val="en-US"/>
        </w:rPr>
        <w:t>Über</w:t>
      </w:r>
      <w:proofErr w:type="spellEnd"/>
      <w:r w:rsidRPr="0033715F">
        <w:rPr>
          <w:rFonts w:ascii="Arial" w:eastAsia="Helvetica Neue" w:hAnsi="Arial" w:cs="Arial"/>
          <w:b/>
          <w:color w:val="000000"/>
          <w:sz w:val="24"/>
          <w:szCs w:val="24"/>
          <w:lang w:val="en-US"/>
        </w:rPr>
        <w:t xml:space="preserve"> die Mitsubishi Electric Factory Automation Business Group</w:t>
      </w:r>
    </w:p>
    <w:p w14:paraId="44CA6622" w14:textId="77777777" w:rsidR="00872ED1" w:rsidRPr="0047355F" w:rsidRDefault="00FC0E8B" w:rsidP="00D63B46">
      <w:pPr>
        <w:pBdr>
          <w:top w:val="nil"/>
          <w:left w:val="nil"/>
          <w:bottom w:val="nil"/>
          <w:right w:val="nil"/>
          <w:between w:val="nil"/>
        </w:pBdr>
        <w:spacing w:before="480" w:after="120" w:line="360" w:lineRule="auto"/>
        <w:rPr>
          <w:rFonts w:ascii="Arial" w:eastAsia="Helvetica Neue Light" w:hAnsi="Arial" w:cs="Arial"/>
          <w:color w:val="000000"/>
          <w:sz w:val="24"/>
          <w:szCs w:val="24"/>
          <w:lang w:val="de-DE"/>
        </w:rPr>
      </w:pPr>
      <w:r w:rsidRPr="0047355F">
        <w:rPr>
          <w:rFonts w:ascii="Arial" w:eastAsia="Helvetica Neue Light" w:hAnsi="Arial" w:cs="Arial"/>
          <w:color w:val="000000"/>
          <w:sz w:val="24"/>
          <w:szCs w:val="24"/>
          <w:lang w:val="de-DE"/>
        </w:rPr>
        <w:t xml:space="preserve">Mitsubishi Electric bietet eine breite Palette an Automatisierungs- und Verarbeitungstechnologien, darunter Steuerungen, Antriebsprodukte, Produkte zur Energieverteilung und -steuerung, Funkenerosionsmaschinen, </w:t>
      </w:r>
      <w:r w:rsidRPr="0047355F">
        <w:rPr>
          <w:rFonts w:ascii="Arial" w:eastAsia="Helvetica Neue Light" w:hAnsi="Arial" w:cs="Arial"/>
          <w:color w:val="000000"/>
          <w:sz w:val="24"/>
          <w:szCs w:val="24"/>
          <w:lang w:val="de-DE"/>
        </w:rPr>
        <w:lastRenderedPageBreak/>
        <w:t>Elektronenstrahlmaschinen, Laserbearbeitungsmaschinen, numerische Computersteuerungen und Industrieroboter, und trägt so zu einer höheren Produktivität - und Qualität - in der Fertigung bei. Darüber hinaus bieten die umfangreichen Servicenetzwerke rund um den Globus eine direkte Kommunikation und umfassende Unterstützung für die Kunden. Der globale Slogan "</w:t>
      </w:r>
      <w:proofErr w:type="spellStart"/>
      <w:r w:rsidRPr="0047355F">
        <w:rPr>
          <w:rFonts w:ascii="Arial" w:eastAsia="Helvetica Neue Light" w:hAnsi="Arial" w:cs="Arial"/>
          <w:color w:val="000000"/>
          <w:sz w:val="24"/>
          <w:szCs w:val="24"/>
          <w:lang w:val="de-DE"/>
        </w:rPr>
        <w:t>Automating</w:t>
      </w:r>
      <w:proofErr w:type="spellEnd"/>
      <w:r w:rsidRPr="0047355F">
        <w:rPr>
          <w:rFonts w:ascii="Arial" w:eastAsia="Helvetica Neue Light" w:hAnsi="Arial" w:cs="Arial"/>
          <w:color w:val="000000"/>
          <w:sz w:val="24"/>
          <w:szCs w:val="24"/>
          <w:lang w:val="de-DE"/>
        </w:rPr>
        <w:t xml:space="preserve"> </w:t>
      </w:r>
      <w:proofErr w:type="spellStart"/>
      <w:r w:rsidRPr="0047355F">
        <w:rPr>
          <w:rFonts w:ascii="Arial" w:eastAsia="Helvetica Neue Light" w:hAnsi="Arial" w:cs="Arial"/>
          <w:color w:val="000000"/>
          <w:sz w:val="24"/>
          <w:szCs w:val="24"/>
          <w:lang w:val="de-DE"/>
        </w:rPr>
        <w:t>the</w:t>
      </w:r>
      <w:proofErr w:type="spellEnd"/>
      <w:r w:rsidRPr="0047355F">
        <w:rPr>
          <w:rFonts w:ascii="Arial" w:eastAsia="Helvetica Neue Light" w:hAnsi="Arial" w:cs="Arial"/>
          <w:color w:val="000000"/>
          <w:sz w:val="24"/>
          <w:szCs w:val="24"/>
          <w:lang w:val="de-DE"/>
        </w:rPr>
        <w:t xml:space="preserve"> World" verdeutlicht den Ansatz des </w:t>
      </w:r>
      <w:proofErr w:type="gramStart"/>
      <w:r w:rsidRPr="0047355F">
        <w:rPr>
          <w:rFonts w:ascii="Arial" w:eastAsia="Helvetica Neue Light" w:hAnsi="Arial" w:cs="Arial"/>
          <w:color w:val="000000"/>
          <w:sz w:val="24"/>
          <w:szCs w:val="24"/>
          <w:lang w:val="de-DE"/>
        </w:rPr>
        <w:t>Unternehmens ,</w:t>
      </w:r>
      <w:proofErr w:type="gramEnd"/>
      <w:r w:rsidRPr="0047355F">
        <w:rPr>
          <w:rFonts w:ascii="Arial" w:eastAsia="Helvetica Neue Light" w:hAnsi="Arial" w:cs="Arial"/>
          <w:color w:val="000000"/>
          <w:sz w:val="24"/>
          <w:szCs w:val="24"/>
          <w:lang w:val="de-DE"/>
        </w:rPr>
        <w:t xml:space="preserve"> die Automatisierung für die Verbesserung der Gesellschaft zu nutzen, indem es fortschrittliche Technologien einsetzt, sein Know-how weitergibt und seine Kunden als zuverlässiger Partner unterstützt.</w:t>
      </w:r>
    </w:p>
    <w:p w14:paraId="23BD08E2" w14:textId="77777777" w:rsidR="00872ED1" w:rsidRPr="0047355F" w:rsidRDefault="00FC0E8B" w:rsidP="00D63B46">
      <w:pPr>
        <w:pBdr>
          <w:top w:val="nil"/>
          <w:left w:val="nil"/>
          <w:bottom w:val="nil"/>
          <w:right w:val="nil"/>
          <w:between w:val="nil"/>
        </w:pBdr>
        <w:spacing w:before="480" w:after="120" w:line="360" w:lineRule="auto"/>
        <w:rPr>
          <w:rFonts w:ascii="Arial" w:eastAsia="Helvetica Neue Light" w:hAnsi="Arial" w:cs="Arial"/>
          <w:color w:val="000000"/>
          <w:sz w:val="24"/>
          <w:szCs w:val="24"/>
          <w:lang w:val="de-DE"/>
        </w:rPr>
      </w:pPr>
      <w:r w:rsidRPr="0047355F">
        <w:rPr>
          <w:rFonts w:ascii="Arial" w:eastAsia="Helvetica Neue Light" w:hAnsi="Arial" w:cs="Arial"/>
          <w:color w:val="000000"/>
          <w:sz w:val="24"/>
          <w:szCs w:val="24"/>
          <w:lang w:val="de-DE"/>
        </w:rPr>
        <w:t>Weitere Informationen über die Geschichte von "</w:t>
      </w:r>
      <w:proofErr w:type="spellStart"/>
      <w:r w:rsidRPr="0047355F">
        <w:rPr>
          <w:rFonts w:ascii="Arial" w:eastAsia="Helvetica Neue Light" w:hAnsi="Arial" w:cs="Arial"/>
          <w:color w:val="000000"/>
          <w:sz w:val="24"/>
          <w:szCs w:val="24"/>
          <w:lang w:val="de-DE"/>
        </w:rPr>
        <w:t>Automating</w:t>
      </w:r>
      <w:proofErr w:type="spellEnd"/>
      <w:r w:rsidRPr="0047355F">
        <w:rPr>
          <w:rFonts w:ascii="Arial" w:eastAsia="Helvetica Neue Light" w:hAnsi="Arial" w:cs="Arial"/>
          <w:color w:val="000000"/>
          <w:sz w:val="24"/>
          <w:szCs w:val="24"/>
          <w:lang w:val="de-DE"/>
        </w:rPr>
        <w:t xml:space="preserve"> </w:t>
      </w:r>
      <w:proofErr w:type="spellStart"/>
      <w:r w:rsidRPr="0047355F">
        <w:rPr>
          <w:rFonts w:ascii="Arial" w:eastAsia="Helvetica Neue Light" w:hAnsi="Arial" w:cs="Arial"/>
          <w:color w:val="000000"/>
          <w:sz w:val="24"/>
          <w:szCs w:val="24"/>
          <w:lang w:val="de-DE"/>
        </w:rPr>
        <w:t>the</w:t>
      </w:r>
      <w:proofErr w:type="spellEnd"/>
      <w:r w:rsidRPr="0047355F">
        <w:rPr>
          <w:rFonts w:ascii="Arial" w:eastAsia="Helvetica Neue Light" w:hAnsi="Arial" w:cs="Arial"/>
          <w:color w:val="000000"/>
          <w:sz w:val="24"/>
          <w:szCs w:val="24"/>
          <w:lang w:val="de-DE"/>
        </w:rPr>
        <w:t xml:space="preserve"> World" finden Sie hier:</w:t>
      </w:r>
    </w:p>
    <w:p w14:paraId="260A9A79" w14:textId="77777777" w:rsidR="00872ED1" w:rsidRPr="0047355F" w:rsidRDefault="00FC0E8B" w:rsidP="00D63B46">
      <w:pPr>
        <w:pBdr>
          <w:top w:val="nil"/>
          <w:left w:val="nil"/>
          <w:bottom w:val="nil"/>
          <w:right w:val="nil"/>
          <w:between w:val="nil"/>
        </w:pBdr>
        <w:spacing w:before="480" w:after="120" w:line="360" w:lineRule="auto"/>
        <w:rPr>
          <w:rFonts w:ascii="Arial" w:eastAsia="Helvetica Neue Light" w:hAnsi="Arial" w:cs="Arial"/>
          <w:color w:val="000000"/>
          <w:sz w:val="24"/>
          <w:szCs w:val="24"/>
          <w:lang w:val="de-DE"/>
        </w:rPr>
      </w:pPr>
      <w:hyperlink r:id="rId11">
        <w:r w:rsidRPr="0047355F">
          <w:rPr>
            <w:rFonts w:ascii="Arial" w:eastAsia="Helvetica Neue Light" w:hAnsi="Arial" w:cs="Arial"/>
            <w:color w:val="0563C1"/>
            <w:sz w:val="24"/>
            <w:szCs w:val="24"/>
            <w:u w:val="single"/>
            <w:lang w:val="de-DE"/>
          </w:rPr>
          <w:t>www.MitsubishiElectric.com/fa/about-us/automating-the-world</w:t>
        </w:r>
      </w:hyperlink>
    </w:p>
    <w:p w14:paraId="7FD4DBA9" w14:textId="77777777" w:rsidR="00872ED1" w:rsidRPr="0047355F" w:rsidRDefault="00FC0E8B" w:rsidP="00D63B46">
      <w:pPr>
        <w:pBdr>
          <w:top w:val="nil"/>
          <w:left w:val="nil"/>
          <w:bottom w:val="nil"/>
          <w:right w:val="nil"/>
          <w:between w:val="nil"/>
        </w:pBdr>
        <w:spacing w:before="480" w:after="120" w:line="360" w:lineRule="auto"/>
        <w:rPr>
          <w:rFonts w:ascii="Arial" w:eastAsia="Helvetica Neue" w:hAnsi="Arial" w:cs="Arial"/>
          <w:b/>
          <w:color w:val="000000"/>
          <w:sz w:val="24"/>
          <w:szCs w:val="24"/>
          <w:lang w:val="de-DE"/>
        </w:rPr>
      </w:pPr>
      <w:r w:rsidRPr="0047355F">
        <w:rPr>
          <w:rFonts w:ascii="Arial" w:eastAsia="Helvetica Neue" w:hAnsi="Arial" w:cs="Arial"/>
          <w:b/>
          <w:color w:val="000000"/>
          <w:sz w:val="24"/>
          <w:szCs w:val="24"/>
          <w:lang w:val="de-DE"/>
        </w:rPr>
        <w:t>Fabrikautomation EMEA</w:t>
      </w:r>
    </w:p>
    <w:p w14:paraId="23FBDC15" w14:textId="77777777" w:rsidR="00872ED1" w:rsidRPr="0047355F" w:rsidRDefault="00FC0E8B" w:rsidP="00D63B46">
      <w:pPr>
        <w:pBdr>
          <w:top w:val="nil"/>
          <w:left w:val="nil"/>
          <w:bottom w:val="nil"/>
          <w:right w:val="nil"/>
          <w:between w:val="nil"/>
        </w:pBdr>
        <w:spacing w:before="480" w:after="120" w:line="360" w:lineRule="auto"/>
        <w:rPr>
          <w:rFonts w:ascii="Arial" w:eastAsia="Helvetica Neue Light" w:hAnsi="Arial" w:cs="Arial"/>
          <w:color w:val="000000"/>
          <w:sz w:val="24"/>
          <w:szCs w:val="24"/>
          <w:lang w:val="de-DE"/>
        </w:rPr>
      </w:pPr>
      <w:r w:rsidRPr="0047355F">
        <w:rPr>
          <w:rFonts w:ascii="Arial" w:eastAsia="Helvetica Neue Light" w:hAnsi="Arial" w:cs="Arial"/>
          <w:color w:val="000000"/>
          <w:sz w:val="24"/>
          <w:szCs w:val="24"/>
          <w:lang w:val="de-DE"/>
        </w:rPr>
        <w:t xml:space="preserve">Mitsubishi Electric Europe B.V., Factory Automation EMEA, hat seinen europäischen Hauptsitz in Ratingen bei Düsseldorf. Sie ist Teil der Mitsubishi Electric Europe B.V., die seit 1978 in Deutschland vertreten ist, einer hundertprozentigen Tochtergesellschaft der Mitsubishi Electric Corporation, Japan.  Die Aufgabe von Factory Automation EMEA ist es, Vertrieb, Service und Support über das Netzwerk lokaler Niederlassungen und Distributoren in der gesamten EMEA-Region zu steuern. </w:t>
      </w:r>
    </w:p>
    <w:p w14:paraId="1036C482" w14:textId="77777777" w:rsidR="00872ED1" w:rsidRPr="0047355F" w:rsidRDefault="00FC0E8B" w:rsidP="00D63B46">
      <w:pPr>
        <w:pBdr>
          <w:top w:val="nil"/>
          <w:left w:val="nil"/>
          <w:bottom w:val="nil"/>
          <w:right w:val="nil"/>
          <w:between w:val="nil"/>
        </w:pBdr>
        <w:spacing w:before="480" w:after="120" w:line="360" w:lineRule="auto"/>
        <w:rPr>
          <w:rFonts w:ascii="Arial" w:eastAsia="Helvetica Neue Light" w:hAnsi="Arial" w:cs="Arial"/>
          <w:color w:val="0000FF"/>
          <w:sz w:val="24"/>
          <w:szCs w:val="24"/>
          <w:u w:val="single"/>
          <w:lang w:val="de-DE"/>
        </w:rPr>
      </w:pPr>
      <w:r w:rsidRPr="0047355F">
        <w:rPr>
          <w:rFonts w:ascii="Arial" w:eastAsia="Helvetica Neue Light" w:hAnsi="Arial" w:cs="Arial"/>
          <w:color w:val="000000"/>
          <w:sz w:val="24"/>
          <w:szCs w:val="24"/>
          <w:lang w:val="de-DE"/>
        </w:rPr>
        <w:t xml:space="preserve">Für weitere Informationen besuchen Sie bitte </w:t>
      </w:r>
      <w:hyperlink r:id="rId12">
        <w:r w:rsidRPr="0047355F">
          <w:rPr>
            <w:rFonts w:ascii="Arial" w:eastAsia="Helvetica Neue Light" w:hAnsi="Arial" w:cs="Arial"/>
            <w:color w:val="0563C1"/>
            <w:sz w:val="24"/>
            <w:szCs w:val="24"/>
            <w:u w:val="single"/>
            <w:lang w:val="de-DE"/>
          </w:rPr>
          <w:t>emea.mitsubishielectric.com/</w:t>
        </w:r>
        <w:proofErr w:type="spellStart"/>
        <w:r w:rsidRPr="0047355F">
          <w:rPr>
            <w:rFonts w:ascii="Arial" w:eastAsia="Helvetica Neue Light" w:hAnsi="Arial" w:cs="Arial"/>
            <w:color w:val="0563C1"/>
            <w:sz w:val="24"/>
            <w:szCs w:val="24"/>
            <w:u w:val="single"/>
            <w:lang w:val="de-DE"/>
          </w:rPr>
          <w:t>fa</w:t>
        </w:r>
        <w:proofErr w:type="spellEnd"/>
      </w:hyperlink>
    </w:p>
    <w:p w14:paraId="201D6F84" w14:textId="77777777" w:rsidR="00872ED1" w:rsidRPr="0047355F" w:rsidRDefault="00FC0E8B" w:rsidP="00D63B46">
      <w:pPr>
        <w:pBdr>
          <w:top w:val="nil"/>
          <w:left w:val="nil"/>
          <w:bottom w:val="nil"/>
          <w:right w:val="nil"/>
          <w:between w:val="nil"/>
        </w:pBdr>
        <w:spacing w:before="480" w:after="120" w:line="360" w:lineRule="auto"/>
        <w:rPr>
          <w:rFonts w:ascii="Arial" w:eastAsia="Helvetica Neue" w:hAnsi="Arial" w:cs="Arial"/>
          <w:b/>
          <w:color w:val="000000"/>
          <w:sz w:val="24"/>
          <w:szCs w:val="24"/>
          <w:lang w:val="de-DE"/>
        </w:rPr>
      </w:pPr>
      <w:r w:rsidRPr="0047355F">
        <w:rPr>
          <w:rFonts w:ascii="Arial" w:eastAsia="Helvetica Neue" w:hAnsi="Arial" w:cs="Arial"/>
          <w:b/>
          <w:color w:val="000000"/>
          <w:sz w:val="24"/>
          <w:szCs w:val="24"/>
          <w:lang w:val="de-DE"/>
        </w:rPr>
        <w:lastRenderedPageBreak/>
        <w:t>Über e-F@ctory</w:t>
      </w:r>
    </w:p>
    <w:p w14:paraId="244BEEF3" w14:textId="77777777" w:rsidR="00872ED1" w:rsidRPr="0047355F" w:rsidRDefault="00FC0E8B" w:rsidP="00D63B46">
      <w:pPr>
        <w:pBdr>
          <w:top w:val="nil"/>
          <w:left w:val="nil"/>
          <w:bottom w:val="nil"/>
          <w:right w:val="nil"/>
          <w:between w:val="nil"/>
        </w:pBdr>
        <w:spacing w:before="480" w:after="120" w:line="360" w:lineRule="auto"/>
        <w:rPr>
          <w:rFonts w:ascii="Arial" w:eastAsia="Helvetica Neue Light" w:hAnsi="Arial" w:cs="Arial"/>
          <w:color w:val="000000"/>
          <w:sz w:val="24"/>
          <w:szCs w:val="24"/>
          <w:lang w:val="de-DE"/>
        </w:rPr>
      </w:pPr>
      <w:r w:rsidRPr="0047355F">
        <w:rPr>
          <w:rFonts w:ascii="Arial" w:eastAsia="Helvetica Neue Light" w:hAnsi="Arial" w:cs="Arial"/>
          <w:color w:val="000000"/>
          <w:sz w:val="24"/>
          <w:szCs w:val="24"/>
          <w:lang w:val="de-DE"/>
        </w:rPr>
        <w:t xml:space="preserve">e-F@ctory ist das integrierte Konzept von Mitsubishi Electric für den Aufbau zuverlässiger und flexibler Fertigungssysteme, mit denen Anwender viele ihrer Ziele im Bereich der informationsgesteuerten Hochgeschwindigkeitsfertigung erreichen können. Durch seine Partnerlösungen, die e-F@ctory Alliance, und die Zusammenarbeit mit offenen Netzwerkverbänden wie der CC-Link Partners </w:t>
      </w:r>
      <w:proofErr w:type="spellStart"/>
      <w:r w:rsidRPr="0047355F">
        <w:rPr>
          <w:rFonts w:ascii="Arial" w:eastAsia="Helvetica Neue Light" w:hAnsi="Arial" w:cs="Arial"/>
          <w:color w:val="000000"/>
          <w:sz w:val="24"/>
          <w:szCs w:val="24"/>
          <w:lang w:val="de-DE"/>
        </w:rPr>
        <w:t>Association</w:t>
      </w:r>
      <w:proofErr w:type="spellEnd"/>
      <w:r w:rsidRPr="0047355F">
        <w:rPr>
          <w:rFonts w:ascii="Arial" w:eastAsia="Helvetica Neue Light" w:hAnsi="Arial" w:cs="Arial"/>
          <w:color w:val="000000"/>
          <w:sz w:val="24"/>
          <w:szCs w:val="24"/>
          <w:lang w:val="de-DE"/>
        </w:rPr>
        <w:t xml:space="preserve"> (CLPA) können Anwender umfassende Lösungen auf der Grundlage eines weitreichenden "Best-in-Class"-Prinzips aufbauen.</w:t>
      </w:r>
    </w:p>
    <w:p w14:paraId="101AAB82" w14:textId="77777777" w:rsidR="00872ED1" w:rsidRPr="0047355F" w:rsidRDefault="00FC0E8B" w:rsidP="00D63B46">
      <w:pPr>
        <w:pBdr>
          <w:top w:val="nil"/>
          <w:left w:val="nil"/>
          <w:bottom w:val="nil"/>
          <w:right w:val="nil"/>
          <w:between w:val="nil"/>
        </w:pBdr>
        <w:spacing w:before="480" w:after="120" w:line="360" w:lineRule="auto"/>
        <w:rPr>
          <w:rFonts w:ascii="Arial" w:eastAsia="Helvetica Neue Light" w:hAnsi="Arial" w:cs="Arial"/>
          <w:color w:val="000000"/>
          <w:sz w:val="24"/>
          <w:szCs w:val="24"/>
          <w:lang w:val="de-DE"/>
        </w:rPr>
      </w:pPr>
      <w:r w:rsidRPr="0047355F">
        <w:rPr>
          <w:rFonts w:ascii="Arial" w:eastAsia="Helvetica Neue Light" w:hAnsi="Arial" w:cs="Arial"/>
          <w:color w:val="000000"/>
          <w:sz w:val="24"/>
          <w:szCs w:val="24"/>
          <w:lang w:val="de-DE"/>
        </w:rPr>
        <w:t xml:space="preserve">Zusammenfassend lässt sich sagen, dass e-F@ctory und die e-F@ctory Alliance es den Kunden ermöglichen, eine integrierte Fertigung zu erreichen und dennoch die Möglichkeit zu behalten, die </w:t>
      </w:r>
      <w:proofErr w:type="gramStart"/>
      <w:r w:rsidRPr="0047355F">
        <w:rPr>
          <w:rFonts w:ascii="Arial" w:eastAsia="Helvetica Neue Light" w:hAnsi="Arial" w:cs="Arial"/>
          <w:color w:val="000000"/>
          <w:sz w:val="24"/>
          <w:szCs w:val="24"/>
          <w:lang w:val="de-DE"/>
        </w:rPr>
        <w:t>optimalsten</w:t>
      </w:r>
      <w:proofErr w:type="gramEnd"/>
      <w:r w:rsidRPr="0047355F">
        <w:rPr>
          <w:rFonts w:ascii="Arial" w:eastAsia="Helvetica Neue Light" w:hAnsi="Arial" w:cs="Arial"/>
          <w:color w:val="000000"/>
          <w:sz w:val="24"/>
          <w:szCs w:val="24"/>
          <w:lang w:val="de-DE"/>
        </w:rPr>
        <w:t xml:space="preserve"> Lieferanten und Lösungen zu wählen.  </w:t>
      </w:r>
    </w:p>
    <w:p w14:paraId="6A325BC9" w14:textId="77777777" w:rsidR="00872ED1" w:rsidRPr="006327B7" w:rsidRDefault="00FC0E8B" w:rsidP="00D63B46">
      <w:pPr>
        <w:pBdr>
          <w:top w:val="nil"/>
          <w:left w:val="nil"/>
          <w:bottom w:val="nil"/>
          <w:right w:val="nil"/>
          <w:between w:val="nil"/>
        </w:pBdr>
        <w:spacing w:line="360" w:lineRule="auto"/>
        <w:rPr>
          <w:rFonts w:ascii="Arial" w:eastAsia="Helvetica Neue Light" w:hAnsi="Arial" w:cs="Arial"/>
          <w:i/>
          <w:color w:val="000000"/>
          <w:lang w:val="de-DE"/>
        </w:rPr>
      </w:pPr>
      <w:r w:rsidRPr="006327B7">
        <w:rPr>
          <w:rFonts w:ascii="Arial" w:eastAsia="Helvetica Neue Light" w:hAnsi="Arial" w:cs="Arial"/>
          <w:i/>
          <w:color w:val="000000"/>
          <w:lang w:val="de-DE"/>
        </w:rPr>
        <w:t xml:space="preserve">*e-F@ctory und iQ </w:t>
      </w:r>
      <w:proofErr w:type="spellStart"/>
      <w:r w:rsidRPr="006327B7">
        <w:rPr>
          <w:rFonts w:ascii="Arial" w:eastAsia="Helvetica Neue Light" w:hAnsi="Arial" w:cs="Arial"/>
          <w:i/>
          <w:color w:val="000000"/>
          <w:lang w:val="de-DE"/>
        </w:rPr>
        <w:t>Platform</w:t>
      </w:r>
      <w:proofErr w:type="spellEnd"/>
      <w:r w:rsidRPr="006327B7">
        <w:rPr>
          <w:rFonts w:ascii="Arial" w:eastAsia="Helvetica Neue Light" w:hAnsi="Arial" w:cs="Arial"/>
          <w:i/>
          <w:color w:val="000000"/>
          <w:lang w:val="de-DE"/>
        </w:rPr>
        <w:t xml:space="preserve"> sind Marken der Mitsubishi Electric Corporation in Japan und anderen Ländern.</w:t>
      </w:r>
    </w:p>
    <w:p w14:paraId="28F82BC0" w14:textId="77777777" w:rsidR="00872ED1" w:rsidRPr="006327B7" w:rsidRDefault="00FC0E8B" w:rsidP="00D63B46">
      <w:pPr>
        <w:pBdr>
          <w:top w:val="nil"/>
          <w:left w:val="nil"/>
          <w:bottom w:val="nil"/>
          <w:right w:val="nil"/>
          <w:between w:val="nil"/>
        </w:pBdr>
        <w:spacing w:line="360" w:lineRule="auto"/>
        <w:rPr>
          <w:rFonts w:ascii="Arial" w:eastAsia="Helvetica Neue Light" w:hAnsi="Arial" w:cs="Arial"/>
          <w:i/>
          <w:color w:val="000000"/>
          <w:lang w:val="de-DE"/>
        </w:rPr>
      </w:pPr>
      <w:r w:rsidRPr="006327B7">
        <w:rPr>
          <w:rFonts w:ascii="Arial" w:eastAsia="Helvetica Neue Light" w:hAnsi="Arial" w:cs="Arial"/>
          <w:i/>
          <w:color w:val="000000"/>
          <w:lang w:val="de-DE"/>
        </w:rPr>
        <w:t>*Andere Namen und Marken können als Eigentum anderer beansprucht werden.</w:t>
      </w:r>
    </w:p>
    <w:p w14:paraId="53B336A5" w14:textId="77777777" w:rsidR="00872ED1" w:rsidRPr="006327B7" w:rsidRDefault="00FC0E8B" w:rsidP="00D63B46">
      <w:pPr>
        <w:pBdr>
          <w:top w:val="nil"/>
          <w:left w:val="nil"/>
          <w:bottom w:val="nil"/>
          <w:right w:val="nil"/>
          <w:between w:val="nil"/>
        </w:pBdr>
        <w:spacing w:line="360" w:lineRule="auto"/>
        <w:rPr>
          <w:rFonts w:ascii="Arial" w:eastAsia="Helvetica Neue Light" w:hAnsi="Arial" w:cs="Arial"/>
          <w:i/>
          <w:color w:val="000000"/>
          <w:lang w:val="de-DE"/>
        </w:rPr>
      </w:pPr>
      <w:r w:rsidRPr="006327B7">
        <w:rPr>
          <w:rFonts w:ascii="Arial" w:eastAsia="Helvetica Neue Light" w:hAnsi="Arial" w:cs="Arial"/>
          <w:i/>
          <w:color w:val="000000"/>
          <w:lang w:val="de-DE"/>
        </w:rPr>
        <w:t>*Alle anderen Marken werden anerkannt.</w:t>
      </w:r>
    </w:p>
    <w:p w14:paraId="24512F88" w14:textId="77777777" w:rsidR="006327B7" w:rsidRPr="0047355F" w:rsidRDefault="00FC0E8B" w:rsidP="00D63B46">
      <w:pPr>
        <w:widowControl/>
        <w:pBdr>
          <w:top w:val="nil"/>
          <w:left w:val="nil"/>
          <w:bottom w:val="nil"/>
          <w:right w:val="nil"/>
          <w:between w:val="nil"/>
        </w:pBdr>
        <w:spacing w:before="480" w:after="120" w:line="360" w:lineRule="auto"/>
        <w:rPr>
          <w:rFonts w:ascii="Arial" w:eastAsia="Helvetica Neue Light" w:hAnsi="Arial" w:cs="Arial"/>
          <w:i/>
          <w:color w:val="000000"/>
          <w:sz w:val="24"/>
          <w:szCs w:val="24"/>
          <w:lang w:val="de-DE"/>
        </w:rPr>
      </w:pPr>
      <w:r w:rsidRPr="0047355F">
        <w:rPr>
          <w:rFonts w:ascii="Arial" w:hAnsi="Arial" w:cs="Arial"/>
          <w:sz w:val="24"/>
          <w:szCs w:val="24"/>
          <w:lang w:val="de-DE"/>
        </w:rPr>
        <w:br w:type="page"/>
      </w:r>
    </w:p>
    <w:tbl>
      <w:tblPr>
        <w:tblpPr w:leftFromText="180" w:rightFromText="180" w:vertAnchor="page" w:horzAnchor="margin" w:tblpY="1861"/>
        <w:tblW w:w="6804" w:type="dxa"/>
        <w:tblLayout w:type="fixed"/>
        <w:tblLook w:val="04A0" w:firstRow="1" w:lastRow="0" w:firstColumn="1" w:lastColumn="0" w:noHBand="0" w:noVBand="1"/>
      </w:tblPr>
      <w:tblGrid>
        <w:gridCol w:w="1843"/>
        <w:gridCol w:w="1134"/>
        <w:gridCol w:w="817"/>
        <w:gridCol w:w="3010"/>
      </w:tblGrid>
      <w:tr w:rsidR="006327B7" w:rsidRPr="001E2EF8" w14:paraId="37FEDAEA" w14:textId="77777777" w:rsidTr="005578BD">
        <w:trPr>
          <w:gridAfter w:val="1"/>
          <w:wAfter w:w="3010" w:type="dxa"/>
          <w:cantSplit/>
          <w:trHeight w:val="709"/>
        </w:trPr>
        <w:tc>
          <w:tcPr>
            <w:tcW w:w="3794" w:type="dxa"/>
            <w:gridSpan w:val="3"/>
            <w:shd w:val="clear" w:color="auto" w:fill="auto"/>
            <w:vAlign w:val="center"/>
            <w:hideMark/>
          </w:tcPr>
          <w:p w14:paraId="59994A93" w14:textId="77777777" w:rsidR="006327B7" w:rsidRPr="000A6AD2" w:rsidRDefault="006327B7" w:rsidP="00D63B46">
            <w:pPr>
              <w:autoSpaceDE w:val="0"/>
              <w:autoSpaceDN w:val="0"/>
              <w:spacing w:line="360" w:lineRule="auto"/>
              <w:rPr>
                <w:rFonts w:ascii="Arial" w:eastAsia="SimSun" w:hAnsi="Arial" w:cs="Arial"/>
                <w:b/>
                <w:bCs/>
                <w:kern w:val="2"/>
                <w:sz w:val="24"/>
                <w:szCs w:val="24"/>
                <w:lang w:val="de-DE" w:eastAsia="zh-CN"/>
              </w:rPr>
            </w:pPr>
          </w:p>
          <w:p w14:paraId="68CEBEE5" w14:textId="77777777" w:rsidR="006327B7" w:rsidRPr="000A6AD2" w:rsidRDefault="006327B7" w:rsidP="00D63B46">
            <w:pPr>
              <w:autoSpaceDE w:val="0"/>
              <w:autoSpaceDN w:val="0"/>
              <w:spacing w:after="160" w:line="360" w:lineRule="auto"/>
              <w:ind w:right="-1"/>
              <w:rPr>
                <w:rFonts w:ascii="Arial" w:eastAsia="平成明朝" w:hAnsi="Arial" w:cs="Arial"/>
                <w:b/>
                <w:bCs/>
                <w:kern w:val="2"/>
                <w:sz w:val="24"/>
                <w:szCs w:val="24"/>
                <w:lang w:val="de-DE"/>
              </w:rPr>
            </w:pPr>
            <w:r w:rsidRPr="000A6AD2">
              <w:rPr>
                <w:rFonts w:ascii="Arial" w:eastAsia="平成明朝" w:hAnsi="Arial" w:cs="Arial"/>
                <w:b/>
                <w:bCs/>
                <w:kern w:val="2"/>
                <w:sz w:val="24"/>
                <w:szCs w:val="24"/>
                <w:lang w:val="de-DE"/>
              </w:rPr>
              <w:t>Weitere Informationen:</w:t>
            </w:r>
          </w:p>
          <w:p w14:paraId="5E7E3AB2" w14:textId="77777777" w:rsidR="006327B7" w:rsidRPr="000A6AD2" w:rsidRDefault="006327B7" w:rsidP="00D63B46">
            <w:pPr>
              <w:autoSpaceDE w:val="0"/>
              <w:autoSpaceDN w:val="0"/>
              <w:spacing w:after="160" w:line="360" w:lineRule="auto"/>
              <w:ind w:right="-1"/>
              <w:rPr>
                <w:rFonts w:ascii="Arial" w:eastAsia="平成明朝" w:hAnsi="Arial" w:cs="Arial"/>
                <w:b/>
                <w:bCs/>
                <w:kern w:val="2"/>
                <w:sz w:val="24"/>
                <w:szCs w:val="24"/>
                <w:lang w:val="de-DE"/>
              </w:rPr>
            </w:pPr>
            <w:r w:rsidRPr="000A6AD2">
              <w:rPr>
                <w:rFonts w:ascii="Arial" w:eastAsia="Calibri" w:hAnsi="Arial" w:cs="Arial"/>
                <w:sz w:val="24"/>
                <w:szCs w:val="24"/>
                <w:u w:val="single"/>
                <w:lang w:val="de-DE"/>
              </w:rPr>
              <w:t>de.mitsubishielectric.com</w:t>
            </w:r>
          </w:p>
          <w:p w14:paraId="2B9EA0E6" w14:textId="77777777" w:rsidR="006327B7" w:rsidRPr="000A6AD2" w:rsidRDefault="006327B7" w:rsidP="00D63B46">
            <w:pPr>
              <w:autoSpaceDE w:val="0"/>
              <w:autoSpaceDN w:val="0"/>
              <w:spacing w:line="360" w:lineRule="auto"/>
              <w:rPr>
                <w:rFonts w:ascii="Arial" w:eastAsia="SimSun" w:hAnsi="Arial" w:cs="Arial"/>
                <w:b/>
                <w:bCs/>
                <w:sz w:val="24"/>
                <w:szCs w:val="24"/>
                <w:lang w:val="de-DE" w:eastAsia="zh-CN"/>
              </w:rPr>
            </w:pPr>
            <w:r w:rsidRPr="000A6AD2">
              <w:rPr>
                <w:rFonts w:ascii="Arial" w:eastAsia="SimSun" w:hAnsi="Arial" w:cs="Arial"/>
                <w:b/>
                <w:bCs/>
                <w:sz w:val="24"/>
                <w:szCs w:val="24"/>
                <w:lang w:val="de-DE"/>
              </w:rPr>
              <w:t>Folgen Sie uns weiter:</w:t>
            </w:r>
          </w:p>
          <w:p w14:paraId="7F8F500C" w14:textId="77777777" w:rsidR="006327B7" w:rsidRPr="000A6AD2" w:rsidRDefault="006327B7" w:rsidP="00D63B46">
            <w:pPr>
              <w:autoSpaceDE w:val="0"/>
              <w:autoSpaceDN w:val="0"/>
              <w:spacing w:line="360" w:lineRule="auto"/>
              <w:rPr>
                <w:rFonts w:ascii="Arial" w:eastAsia="SimSun" w:hAnsi="Arial" w:cs="Arial"/>
                <w:b/>
                <w:bCs/>
                <w:kern w:val="2"/>
                <w:sz w:val="24"/>
                <w:szCs w:val="24"/>
                <w:lang w:val="de-DE" w:eastAsia="zh-CN"/>
              </w:rPr>
            </w:pPr>
          </w:p>
        </w:tc>
      </w:tr>
      <w:tr w:rsidR="006327B7" w:rsidRPr="000A6AD2" w14:paraId="3ADF8FD8" w14:textId="77777777" w:rsidTr="005578BD">
        <w:trPr>
          <w:cantSplit/>
          <w:trHeight w:val="562"/>
        </w:trPr>
        <w:tc>
          <w:tcPr>
            <w:tcW w:w="1843" w:type="dxa"/>
            <w:shd w:val="clear" w:color="auto" w:fill="auto"/>
            <w:vAlign w:val="center"/>
            <w:hideMark/>
          </w:tcPr>
          <w:p w14:paraId="472114E8" w14:textId="77777777" w:rsidR="006327B7" w:rsidRPr="000A6AD2" w:rsidRDefault="006327B7" w:rsidP="00D63B46">
            <w:pPr>
              <w:tabs>
                <w:tab w:val="left" w:pos="7200"/>
              </w:tabs>
              <w:autoSpaceDE w:val="0"/>
              <w:autoSpaceDN w:val="0"/>
              <w:adjustRightInd w:val="0"/>
              <w:snapToGrid w:val="0"/>
              <w:spacing w:line="360" w:lineRule="auto"/>
              <w:ind w:right="1133"/>
              <w:rPr>
                <w:rFonts w:ascii="Arial" w:eastAsia="Times New Roman" w:hAnsi="Arial" w:cs="Arial"/>
                <w:kern w:val="2"/>
                <w:sz w:val="24"/>
                <w:szCs w:val="24"/>
                <w:lang w:val="en-US" w:eastAsia="de-DE"/>
              </w:rPr>
            </w:pPr>
            <w:r w:rsidRPr="000A6AD2">
              <w:rPr>
                <w:rFonts w:ascii="Arial" w:eastAsia="MS Mincho" w:hAnsi="Arial" w:cs="Arial"/>
                <w:noProof/>
                <w:sz w:val="24"/>
                <w:szCs w:val="24"/>
                <w:lang w:val="en-US"/>
              </w:rPr>
              <w:drawing>
                <wp:inline distT="0" distB="0" distL="0" distR="0" wp14:anchorId="11241B7D" wp14:editId="313F4D2C">
                  <wp:extent cx="533446" cy="243861"/>
                  <wp:effectExtent l="0" t="0" r="0" b="3810"/>
                  <wp:docPr id="3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pic:nvPicPr>
                        <pic:blipFill>
                          <a:blip r:embed="rId13">
                            <a:extLst>
                              <a:ext uri="{28A0092B-C50C-407E-A947-70E740481C1C}">
                                <a14:useLocalDpi xmlns:a14="http://schemas.microsoft.com/office/drawing/2010/main" val="0"/>
                              </a:ext>
                            </a:extLst>
                          </a:blip>
                          <a:stretch>
                            <a:fillRect/>
                          </a:stretch>
                        </pic:blipFill>
                        <pic:spPr>
                          <a:xfrm>
                            <a:off x="0" y="0"/>
                            <a:ext cx="533446" cy="243861"/>
                          </a:xfrm>
                          <a:prstGeom prst="rect">
                            <a:avLst/>
                          </a:prstGeom>
                        </pic:spPr>
                      </pic:pic>
                    </a:graphicData>
                  </a:graphic>
                </wp:inline>
              </w:drawing>
            </w:r>
          </w:p>
        </w:tc>
        <w:tc>
          <w:tcPr>
            <w:tcW w:w="4961" w:type="dxa"/>
            <w:gridSpan w:val="3"/>
            <w:tcBorders>
              <w:left w:val="nil"/>
            </w:tcBorders>
            <w:shd w:val="clear" w:color="auto" w:fill="auto"/>
            <w:vAlign w:val="center"/>
            <w:hideMark/>
          </w:tcPr>
          <w:p w14:paraId="5B2BD036" w14:textId="77777777" w:rsidR="006327B7" w:rsidRPr="000A6AD2" w:rsidRDefault="006327B7" w:rsidP="00D63B46">
            <w:pPr>
              <w:autoSpaceDE w:val="0"/>
              <w:autoSpaceDN w:val="0"/>
              <w:spacing w:line="360" w:lineRule="auto"/>
              <w:rPr>
                <w:rFonts w:ascii="Arial" w:eastAsia="平成明朝" w:hAnsi="Arial" w:cs="Arial"/>
                <w:kern w:val="2"/>
                <w:sz w:val="24"/>
                <w:szCs w:val="24"/>
                <w:lang w:val="en-US"/>
              </w:rPr>
            </w:pPr>
            <w:hyperlink r:id="rId14">
              <w:r w:rsidRPr="000A6AD2">
                <w:rPr>
                  <w:rFonts w:ascii="Arial" w:eastAsia="Calibri" w:hAnsi="Arial" w:cs="Arial"/>
                  <w:sz w:val="24"/>
                  <w:szCs w:val="24"/>
                  <w:u w:val="single"/>
                  <w:lang w:val="en-US"/>
                </w:rPr>
                <w:t>youtube.com/</w:t>
              </w:r>
              <w:proofErr w:type="spellStart"/>
              <w:r w:rsidRPr="000A6AD2">
                <w:rPr>
                  <w:rFonts w:ascii="Arial" w:eastAsia="Calibri" w:hAnsi="Arial" w:cs="Arial"/>
                  <w:sz w:val="24"/>
                  <w:szCs w:val="24"/>
                  <w:u w:val="single"/>
                  <w:lang w:val="en-US"/>
                </w:rPr>
                <w:t>Benutzer</w:t>
              </w:r>
              <w:proofErr w:type="spellEnd"/>
              <w:r w:rsidRPr="000A6AD2">
                <w:rPr>
                  <w:rFonts w:ascii="Arial" w:eastAsia="Calibri" w:hAnsi="Arial" w:cs="Arial"/>
                  <w:sz w:val="24"/>
                  <w:szCs w:val="24"/>
                  <w:u w:val="single"/>
                  <w:lang w:val="en-US"/>
                </w:rPr>
                <w:t>/</w:t>
              </w:r>
              <w:proofErr w:type="spellStart"/>
              <w:r w:rsidRPr="000A6AD2">
                <w:rPr>
                  <w:rFonts w:ascii="Arial" w:eastAsia="Calibri" w:hAnsi="Arial" w:cs="Arial"/>
                  <w:sz w:val="24"/>
                  <w:szCs w:val="24"/>
                  <w:u w:val="single"/>
                  <w:lang w:val="en-US"/>
                </w:rPr>
                <w:t>MitsubishiFAEU</w:t>
              </w:r>
              <w:proofErr w:type="spellEnd"/>
            </w:hyperlink>
          </w:p>
        </w:tc>
      </w:tr>
      <w:tr w:rsidR="006327B7" w:rsidRPr="000A6AD2" w14:paraId="77A49910" w14:textId="77777777" w:rsidTr="005578BD">
        <w:trPr>
          <w:cantSplit/>
          <w:trHeight w:val="709"/>
        </w:trPr>
        <w:tc>
          <w:tcPr>
            <w:tcW w:w="1843" w:type="dxa"/>
            <w:shd w:val="clear" w:color="auto" w:fill="auto"/>
            <w:vAlign w:val="center"/>
            <w:hideMark/>
          </w:tcPr>
          <w:p w14:paraId="2D9E1E59" w14:textId="77777777" w:rsidR="006327B7" w:rsidRPr="000A6AD2" w:rsidRDefault="006327B7" w:rsidP="00D63B46">
            <w:pPr>
              <w:tabs>
                <w:tab w:val="left" w:pos="7200"/>
              </w:tabs>
              <w:autoSpaceDE w:val="0"/>
              <w:autoSpaceDN w:val="0"/>
              <w:adjustRightInd w:val="0"/>
              <w:snapToGrid w:val="0"/>
              <w:spacing w:line="360" w:lineRule="auto"/>
              <w:ind w:right="1133"/>
              <w:rPr>
                <w:rFonts w:ascii="Arial" w:eastAsia="Times New Roman" w:hAnsi="Arial" w:cs="Arial"/>
                <w:kern w:val="2"/>
                <w:sz w:val="24"/>
                <w:szCs w:val="24"/>
                <w:lang w:val="en-US" w:eastAsia="de-DE"/>
              </w:rPr>
            </w:pPr>
            <w:r w:rsidRPr="000A6AD2">
              <w:rPr>
                <w:rFonts w:ascii="Arial" w:eastAsia="MS Mincho" w:hAnsi="Arial" w:cs="Arial"/>
                <w:noProof/>
                <w:sz w:val="24"/>
                <w:szCs w:val="24"/>
                <w:lang w:val="en-US"/>
              </w:rPr>
              <w:drawing>
                <wp:inline distT="0" distB="0" distL="0" distR="0" wp14:anchorId="648064C1" wp14:editId="2CA61CCD">
                  <wp:extent cx="259080" cy="233557"/>
                  <wp:effectExtent l="0" t="0" r="7620" b="0"/>
                  <wp:docPr id="936369524" name="Picture 1" descr="A black x symbol with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9080" cy="233557"/>
                          </a:xfrm>
                          <a:prstGeom prst="rect">
                            <a:avLst/>
                          </a:prstGeom>
                        </pic:spPr>
                      </pic:pic>
                    </a:graphicData>
                  </a:graphic>
                </wp:inline>
              </w:drawing>
            </w:r>
          </w:p>
        </w:tc>
        <w:tc>
          <w:tcPr>
            <w:tcW w:w="4961" w:type="dxa"/>
            <w:gridSpan w:val="3"/>
            <w:shd w:val="clear" w:color="auto" w:fill="auto"/>
            <w:vAlign w:val="center"/>
            <w:hideMark/>
          </w:tcPr>
          <w:p w14:paraId="25FEFDBF" w14:textId="73EA4F37" w:rsidR="006327B7" w:rsidRPr="000A6AD2" w:rsidRDefault="00704088" w:rsidP="00D63B46">
            <w:pPr>
              <w:autoSpaceDE w:val="0"/>
              <w:autoSpaceDN w:val="0"/>
              <w:spacing w:line="360" w:lineRule="auto"/>
              <w:rPr>
                <w:rFonts w:ascii="Arial" w:eastAsia="平成明朝" w:hAnsi="Arial" w:cs="Arial"/>
                <w:kern w:val="2"/>
                <w:sz w:val="24"/>
                <w:szCs w:val="24"/>
                <w:u w:val="single"/>
                <w:lang w:val="en-US"/>
              </w:rPr>
            </w:pPr>
            <w:hyperlink r:id="rId16" w:history="1">
              <w:r>
                <w:rPr>
                  <w:rFonts w:ascii="Arial" w:eastAsia="平成明朝" w:hAnsi="Arial" w:cs="Arial"/>
                  <w:kern w:val="2"/>
                  <w:sz w:val="24"/>
                  <w:szCs w:val="24"/>
                  <w:u w:val="single"/>
                  <w:lang w:val="en-US"/>
                </w:rPr>
                <w:t>x</w:t>
              </w:r>
              <w:r w:rsidR="006327B7" w:rsidRPr="000A6AD2">
                <w:rPr>
                  <w:rFonts w:ascii="Arial" w:eastAsia="平成明朝" w:hAnsi="Arial" w:cs="Arial"/>
                  <w:kern w:val="2"/>
                  <w:sz w:val="24"/>
                  <w:szCs w:val="24"/>
                  <w:u w:val="single"/>
                  <w:lang w:val="en-US"/>
                </w:rPr>
                <w:t>.com/</w:t>
              </w:r>
              <w:proofErr w:type="spellStart"/>
              <w:r w:rsidR="006327B7" w:rsidRPr="000A6AD2">
                <w:rPr>
                  <w:rFonts w:ascii="Arial" w:eastAsia="平成明朝" w:hAnsi="Arial" w:cs="Arial"/>
                  <w:kern w:val="2"/>
                  <w:sz w:val="24"/>
                  <w:szCs w:val="24"/>
                  <w:u w:val="single"/>
                  <w:lang w:val="en-US"/>
                </w:rPr>
                <w:t>MitsubishiFAEU</w:t>
              </w:r>
              <w:proofErr w:type="spellEnd"/>
            </w:hyperlink>
          </w:p>
          <w:p w14:paraId="425951D1" w14:textId="77777777" w:rsidR="006327B7" w:rsidRPr="000A6AD2" w:rsidRDefault="006327B7" w:rsidP="00D63B46">
            <w:pPr>
              <w:autoSpaceDE w:val="0"/>
              <w:autoSpaceDN w:val="0"/>
              <w:spacing w:line="360" w:lineRule="auto"/>
              <w:rPr>
                <w:rFonts w:ascii="Arial" w:eastAsia="平成明朝" w:hAnsi="Arial" w:cs="Arial"/>
                <w:kern w:val="2"/>
                <w:sz w:val="24"/>
                <w:szCs w:val="24"/>
                <w:lang w:val="en-US"/>
              </w:rPr>
            </w:pPr>
          </w:p>
        </w:tc>
      </w:tr>
      <w:tr w:rsidR="006327B7" w:rsidRPr="000A6AD2" w14:paraId="06832C04" w14:textId="77777777" w:rsidTr="005578BD">
        <w:trPr>
          <w:cantSplit/>
          <w:trHeight w:val="837"/>
        </w:trPr>
        <w:tc>
          <w:tcPr>
            <w:tcW w:w="1843" w:type="dxa"/>
            <w:shd w:val="clear" w:color="auto" w:fill="auto"/>
            <w:vAlign w:val="center"/>
          </w:tcPr>
          <w:p w14:paraId="0090E85D" w14:textId="0FACE64A" w:rsidR="006327B7" w:rsidRPr="000A6AD2" w:rsidRDefault="00AA3A2A" w:rsidP="00D63B46">
            <w:pPr>
              <w:tabs>
                <w:tab w:val="left" w:pos="7200"/>
              </w:tabs>
              <w:autoSpaceDE w:val="0"/>
              <w:autoSpaceDN w:val="0"/>
              <w:adjustRightInd w:val="0"/>
              <w:snapToGrid w:val="0"/>
              <w:spacing w:line="360" w:lineRule="auto"/>
              <w:ind w:right="1133"/>
              <w:rPr>
                <w:rFonts w:ascii="Arial" w:eastAsia="平成明朝" w:hAnsi="Arial" w:cs="Arial"/>
                <w:noProof/>
                <w:kern w:val="2"/>
                <w:sz w:val="24"/>
                <w:szCs w:val="24"/>
                <w:lang w:val="en-US"/>
              </w:rPr>
            </w:pPr>
            <w:r w:rsidRPr="000A6AD2">
              <w:rPr>
                <w:rFonts w:ascii="Arial" w:eastAsia="MS Mincho" w:hAnsi="Arial" w:cs="Arial"/>
                <w:noProof/>
                <w:sz w:val="24"/>
                <w:szCs w:val="24"/>
                <w:lang w:val="en-US"/>
              </w:rPr>
              <w:drawing>
                <wp:anchor distT="0" distB="0" distL="114300" distR="114300" simplePos="0" relativeHeight="251661312" behindDoc="1" locked="0" layoutInCell="1" allowOverlap="1" wp14:anchorId="7BABB265" wp14:editId="770B5C1A">
                  <wp:simplePos x="0" y="0"/>
                  <wp:positionH relativeFrom="column">
                    <wp:posOffset>40005</wp:posOffset>
                  </wp:positionH>
                  <wp:positionV relativeFrom="paragraph">
                    <wp:posOffset>-290195</wp:posOffset>
                  </wp:positionV>
                  <wp:extent cx="313200" cy="277200"/>
                  <wp:effectExtent l="0" t="0" r="0" b="8890"/>
                  <wp:wrapNone/>
                  <wp:docPr id="3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pic:nvPicPr>
                        <pic:blipFill>
                          <a:blip r:embed="rId17">
                            <a:extLst>
                              <a:ext uri="{28A0092B-C50C-407E-A947-70E740481C1C}">
                                <a14:useLocalDpi xmlns:a14="http://schemas.microsoft.com/office/drawing/2010/main" val="0"/>
                              </a:ext>
                            </a:extLst>
                          </a:blip>
                          <a:stretch>
                            <a:fillRect/>
                          </a:stretch>
                        </pic:blipFill>
                        <pic:spPr>
                          <a:xfrm>
                            <a:off x="0" y="0"/>
                            <a:ext cx="313200" cy="277200"/>
                          </a:xfrm>
                          <a:prstGeom prst="rect">
                            <a:avLst/>
                          </a:prstGeom>
                        </pic:spPr>
                      </pic:pic>
                    </a:graphicData>
                  </a:graphic>
                  <wp14:sizeRelH relativeFrom="margin">
                    <wp14:pctWidth>0</wp14:pctWidth>
                  </wp14:sizeRelH>
                  <wp14:sizeRelV relativeFrom="margin">
                    <wp14:pctHeight>0</wp14:pctHeight>
                  </wp14:sizeRelV>
                </wp:anchor>
              </w:drawing>
            </w:r>
            <w:r w:rsidRPr="000A6AD2">
              <w:rPr>
                <w:rFonts w:ascii="Arial" w:eastAsia="MS Mincho" w:hAnsi="Arial" w:cs="Arial"/>
                <w:noProof/>
                <w:sz w:val="24"/>
                <w:szCs w:val="24"/>
                <w:lang w:val="en-US"/>
              </w:rPr>
              <w:drawing>
                <wp:anchor distT="0" distB="0" distL="114300" distR="114300" simplePos="0" relativeHeight="251662336" behindDoc="1" locked="0" layoutInCell="1" allowOverlap="1" wp14:anchorId="4B224525" wp14:editId="5ED535AB">
                  <wp:simplePos x="0" y="0"/>
                  <wp:positionH relativeFrom="column">
                    <wp:posOffset>59055</wp:posOffset>
                  </wp:positionH>
                  <wp:positionV relativeFrom="paragraph">
                    <wp:posOffset>468630</wp:posOffset>
                  </wp:positionV>
                  <wp:extent cx="327600" cy="295200"/>
                  <wp:effectExtent l="0" t="0" r="0" b="0"/>
                  <wp:wrapNone/>
                  <wp:docPr id="13" name="Grafik 13" descr="Ein Bild, das Text, Grafiken, Kreis,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Text, Grafiken, Kreis, Schrift enthält.&#10;&#10;KI-generierte Inhalte können fehlerhaft sei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27600" cy="295200"/>
                          </a:xfrm>
                          <a:prstGeom prst="rect">
                            <a:avLst/>
                          </a:prstGeom>
                        </pic:spPr>
                      </pic:pic>
                    </a:graphicData>
                  </a:graphic>
                  <wp14:sizeRelH relativeFrom="margin">
                    <wp14:pctWidth>0</wp14:pctWidth>
                  </wp14:sizeRelH>
                  <wp14:sizeRelV relativeFrom="margin">
                    <wp14:pctHeight>0</wp14:pctHeight>
                  </wp14:sizeRelV>
                </wp:anchor>
              </w:drawing>
            </w:r>
          </w:p>
        </w:tc>
        <w:tc>
          <w:tcPr>
            <w:tcW w:w="4961" w:type="dxa"/>
            <w:gridSpan w:val="3"/>
            <w:shd w:val="clear" w:color="auto" w:fill="auto"/>
            <w:vAlign w:val="center"/>
          </w:tcPr>
          <w:p w14:paraId="522EDA7A" w14:textId="77777777" w:rsidR="006327B7" w:rsidRPr="000A6AD2" w:rsidRDefault="006327B7" w:rsidP="00D63B46">
            <w:pPr>
              <w:autoSpaceDE w:val="0"/>
              <w:autoSpaceDN w:val="0"/>
              <w:spacing w:line="360" w:lineRule="auto"/>
              <w:rPr>
                <w:rFonts w:ascii="Arial" w:eastAsia="平成明朝" w:hAnsi="Arial" w:cs="Arial"/>
                <w:kern w:val="2"/>
                <w:sz w:val="24"/>
                <w:szCs w:val="24"/>
                <w:u w:val="single"/>
                <w:lang w:val="en-US"/>
              </w:rPr>
            </w:pPr>
            <w:hyperlink r:id="rId19" w:history="1">
              <w:r w:rsidRPr="000A6AD2">
                <w:rPr>
                  <w:rFonts w:ascii="Arial" w:eastAsia="平成明朝" w:hAnsi="Arial" w:cs="Arial"/>
                  <w:kern w:val="2"/>
                  <w:sz w:val="24"/>
                  <w:szCs w:val="24"/>
                  <w:u w:val="single"/>
                  <w:lang w:val="en-US"/>
                </w:rPr>
                <w:t>https://www.linkedin.com/showcase/mitsubishi-electric-europe-industrial-automation</w:t>
              </w:r>
            </w:hyperlink>
          </w:p>
          <w:p w14:paraId="6A8057FB" w14:textId="77777777" w:rsidR="006327B7" w:rsidRPr="000A6AD2" w:rsidRDefault="006327B7" w:rsidP="00D63B46">
            <w:pPr>
              <w:autoSpaceDE w:val="0"/>
              <w:autoSpaceDN w:val="0"/>
              <w:spacing w:line="360" w:lineRule="auto"/>
              <w:rPr>
                <w:rFonts w:ascii="Arial" w:eastAsia="平成明朝" w:hAnsi="Arial" w:cs="Arial"/>
                <w:kern w:val="2"/>
                <w:sz w:val="24"/>
                <w:szCs w:val="24"/>
                <w:u w:val="single"/>
                <w:lang w:val="en-US"/>
              </w:rPr>
            </w:pPr>
          </w:p>
          <w:p w14:paraId="58BC1F6F" w14:textId="77777777" w:rsidR="006327B7" w:rsidRPr="000A6AD2" w:rsidRDefault="006327B7" w:rsidP="00D63B46">
            <w:pPr>
              <w:autoSpaceDE w:val="0"/>
              <w:autoSpaceDN w:val="0"/>
              <w:spacing w:line="360" w:lineRule="auto"/>
              <w:rPr>
                <w:rFonts w:ascii="Arial" w:eastAsia="平成明朝" w:hAnsi="Arial" w:cs="Arial"/>
                <w:kern w:val="2"/>
                <w:sz w:val="24"/>
                <w:szCs w:val="24"/>
                <w:u w:val="single"/>
                <w:lang w:val="en-US"/>
              </w:rPr>
            </w:pPr>
            <w:r w:rsidRPr="000A6AD2">
              <w:rPr>
                <w:rFonts w:ascii="Arial" w:eastAsia="平成明朝" w:hAnsi="Arial" w:cs="Arial"/>
                <w:kern w:val="2"/>
                <w:sz w:val="24"/>
                <w:szCs w:val="24"/>
                <w:u w:val="single"/>
                <w:lang w:val="en-US"/>
              </w:rPr>
              <w:t>https://www.instagram.com/mitsubishi_electric_fa_emea/</w:t>
            </w:r>
          </w:p>
          <w:p w14:paraId="440ECAB4" w14:textId="77777777" w:rsidR="006327B7" w:rsidRPr="000A6AD2" w:rsidRDefault="006327B7" w:rsidP="00D63B46">
            <w:pPr>
              <w:autoSpaceDE w:val="0"/>
              <w:autoSpaceDN w:val="0"/>
              <w:spacing w:line="360" w:lineRule="auto"/>
              <w:rPr>
                <w:rFonts w:ascii="Arial" w:eastAsia="平成明朝" w:hAnsi="Arial" w:cs="Arial"/>
                <w:kern w:val="2"/>
                <w:sz w:val="24"/>
                <w:szCs w:val="24"/>
                <w:u w:val="single"/>
                <w:lang w:val="en-US"/>
              </w:rPr>
            </w:pPr>
          </w:p>
        </w:tc>
      </w:tr>
      <w:tr w:rsidR="006327B7" w:rsidRPr="000A6AD2" w14:paraId="0649D4F7" w14:textId="77777777" w:rsidTr="005578BD">
        <w:trPr>
          <w:cantSplit/>
          <w:trHeight w:val="429"/>
        </w:trPr>
        <w:tc>
          <w:tcPr>
            <w:tcW w:w="2977" w:type="dxa"/>
            <w:gridSpan w:val="2"/>
            <w:shd w:val="clear" w:color="auto" w:fill="auto"/>
            <w:vAlign w:val="center"/>
          </w:tcPr>
          <w:p w14:paraId="713C5A03" w14:textId="77777777" w:rsidR="006327B7" w:rsidRPr="000A6AD2" w:rsidRDefault="006327B7" w:rsidP="00D63B46">
            <w:pPr>
              <w:autoSpaceDE w:val="0"/>
              <w:autoSpaceDN w:val="0"/>
              <w:spacing w:line="360" w:lineRule="auto"/>
              <w:rPr>
                <w:rFonts w:ascii="Arial" w:eastAsia="平成明朝" w:hAnsi="Arial" w:cs="Arial"/>
                <w:kern w:val="2"/>
                <w:sz w:val="24"/>
                <w:szCs w:val="24"/>
                <w:lang w:val="en-US"/>
              </w:rPr>
            </w:pPr>
          </w:p>
        </w:tc>
        <w:tc>
          <w:tcPr>
            <w:tcW w:w="3827" w:type="dxa"/>
            <w:gridSpan w:val="2"/>
            <w:shd w:val="clear" w:color="auto" w:fill="auto"/>
            <w:vAlign w:val="center"/>
          </w:tcPr>
          <w:p w14:paraId="335606A6" w14:textId="77777777" w:rsidR="006327B7" w:rsidRPr="000A6AD2" w:rsidRDefault="006327B7" w:rsidP="00D63B46">
            <w:pPr>
              <w:autoSpaceDE w:val="0"/>
              <w:autoSpaceDN w:val="0"/>
              <w:spacing w:line="360" w:lineRule="auto"/>
              <w:rPr>
                <w:rFonts w:ascii="Arial" w:eastAsia="平成明朝" w:hAnsi="Arial" w:cs="Arial"/>
                <w:kern w:val="2"/>
                <w:sz w:val="24"/>
                <w:szCs w:val="24"/>
                <w:u w:val="single"/>
                <w:lang w:val="en-US"/>
              </w:rPr>
            </w:pPr>
          </w:p>
        </w:tc>
      </w:tr>
      <w:tr w:rsidR="006327B7" w:rsidRPr="000A6AD2" w14:paraId="4739D819" w14:textId="77777777" w:rsidTr="005578BD">
        <w:trPr>
          <w:gridAfter w:val="1"/>
          <w:wAfter w:w="3010" w:type="dxa"/>
          <w:cantSplit/>
          <w:trHeight w:val="709"/>
        </w:trPr>
        <w:tc>
          <w:tcPr>
            <w:tcW w:w="3794" w:type="dxa"/>
            <w:gridSpan w:val="3"/>
            <w:shd w:val="clear" w:color="auto" w:fill="auto"/>
          </w:tcPr>
          <w:p w14:paraId="597BC638" w14:textId="77777777" w:rsidR="006327B7" w:rsidRPr="00F74ADC" w:rsidRDefault="006327B7" w:rsidP="00D63B46">
            <w:pPr>
              <w:spacing w:line="360" w:lineRule="auto"/>
              <w:rPr>
                <w:rFonts w:ascii="Arial" w:eastAsia="平成明朝" w:hAnsi="Arial" w:cs="Arial"/>
                <w:kern w:val="2"/>
                <w:sz w:val="24"/>
                <w:szCs w:val="24"/>
                <w:lang w:val="de-DE"/>
              </w:rPr>
            </w:pPr>
            <w:r w:rsidRPr="000A6AD2">
              <w:rPr>
                <w:rFonts w:ascii="Arial" w:hAnsi="Arial" w:cs="Arial"/>
                <w:noProof/>
                <w:sz w:val="24"/>
                <w:szCs w:val="24"/>
              </w:rPr>
              <w:drawing>
                <wp:anchor distT="0" distB="0" distL="114300" distR="114300" simplePos="0" relativeHeight="251663360" behindDoc="1" locked="0" layoutInCell="1" allowOverlap="1" wp14:anchorId="737D843A" wp14:editId="52E296A4">
                  <wp:simplePos x="0" y="0"/>
                  <wp:positionH relativeFrom="column">
                    <wp:posOffset>2703195</wp:posOffset>
                  </wp:positionH>
                  <wp:positionV relativeFrom="paragraph">
                    <wp:posOffset>78740</wp:posOffset>
                  </wp:positionV>
                  <wp:extent cx="1359535" cy="1812290"/>
                  <wp:effectExtent l="0" t="0" r="0" b="0"/>
                  <wp:wrapNone/>
                  <wp:docPr id="191322027" name="Grafik 191322027" descr="Ein Bild, das Menschliches Gesicht, Person, Lächeln,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22027" name="Grafik 191322027" descr="Ein Bild, das Menschliches Gesicht, Person, Lächeln, Kleidung enthält.&#10;&#10;KI-generierte Inhalte können fehlerhaft sein."/>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59535" cy="18122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74ADC">
              <w:rPr>
                <w:rFonts w:ascii="Arial" w:eastAsia="平成明朝" w:hAnsi="Arial" w:cs="Arial"/>
                <w:b/>
                <w:bCs/>
                <w:kern w:val="2"/>
                <w:sz w:val="24"/>
                <w:szCs w:val="24"/>
                <w:lang w:val="de-DE"/>
              </w:rPr>
              <w:t>Pressekontakt:</w:t>
            </w:r>
            <w:r w:rsidRPr="00F74ADC">
              <w:rPr>
                <w:rFonts w:ascii="Arial" w:eastAsia="平成明朝" w:hAnsi="Arial" w:cs="Arial"/>
                <w:b/>
                <w:bCs/>
                <w:kern w:val="2"/>
                <w:sz w:val="24"/>
                <w:szCs w:val="24"/>
                <w:lang w:val="de-DE"/>
              </w:rPr>
              <w:br/>
              <w:t>Mitsubishi Electric Europe B.V.</w:t>
            </w:r>
            <w:r w:rsidRPr="00F74ADC">
              <w:rPr>
                <w:rFonts w:ascii="Arial" w:eastAsia="平成明朝" w:hAnsi="Arial" w:cs="Arial"/>
                <w:b/>
                <w:bCs/>
                <w:kern w:val="2"/>
                <w:sz w:val="24"/>
                <w:szCs w:val="24"/>
                <w:lang w:val="de-DE"/>
              </w:rPr>
              <w:br/>
            </w:r>
            <w:r w:rsidRPr="00F74ADC">
              <w:rPr>
                <w:rFonts w:ascii="Arial" w:eastAsia="平成明朝" w:hAnsi="Arial" w:cs="Arial"/>
                <w:kern w:val="2"/>
                <w:sz w:val="24"/>
                <w:szCs w:val="24"/>
                <w:lang w:val="de-DE"/>
              </w:rPr>
              <w:t>Industrial Automation</w:t>
            </w:r>
            <w:r w:rsidRPr="00F74ADC">
              <w:rPr>
                <w:rFonts w:ascii="Arial" w:eastAsia="平成明朝" w:hAnsi="Arial" w:cs="Arial"/>
                <w:kern w:val="2"/>
                <w:sz w:val="24"/>
                <w:szCs w:val="24"/>
                <w:lang w:val="de-DE"/>
              </w:rPr>
              <w:br/>
            </w:r>
            <w:r w:rsidRPr="00F74ADC">
              <w:rPr>
                <w:rFonts w:ascii="Arial" w:eastAsia="平成明朝" w:hAnsi="Arial" w:cs="Arial"/>
                <w:b/>
                <w:bCs/>
                <w:kern w:val="2"/>
                <w:sz w:val="24"/>
                <w:szCs w:val="24"/>
                <w:lang w:val="de-DE"/>
              </w:rPr>
              <w:t>Silvia von Dahlen</w:t>
            </w:r>
            <w:r w:rsidRPr="00F74ADC">
              <w:rPr>
                <w:rFonts w:ascii="Arial" w:eastAsia="平成明朝" w:hAnsi="Arial" w:cs="Arial"/>
                <w:b/>
                <w:kern w:val="2"/>
                <w:sz w:val="24"/>
                <w:szCs w:val="24"/>
                <w:lang w:val="de-DE"/>
              </w:rPr>
              <w:br/>
            </w:r>
            <w:r w:rsidRPr="00F74ADC">
              <w:rPr>
                <w:rFonts w:ascii="Arial" w:eastAsia="平成明朝" w:hAnsi="Arial" w:cs="Arial"/>
                <w:kern w:val="2"/>
                <w:sz w:val="24"/>
                <w:szCs w:val="24"/>
                <w:lang w:val="de-DE"/>
              </w:rPr>
              <w:t>Manager Marketing Communications</w:t>
            </w:r>
          </w:p>
          <w:p w14:paraId="7C703EE9" w14:textId="77777777" w:rsidR="006327B7" w:rsidRPr="00F74ADC" w:rsidRDefault="006327B7" w:rsidP="00D63B46">
            <w:pPr>
              <w:spacing w:line="360" w:lineRule="auto"/>
              <w:rPr>
                <w:rFonts w:ascii="Arial" w:eastAsia="平成明朝" w:hAnsi="Arial" w:cs="Arial"/>
                <w:kern w:val="2"/>
                <w:sz w:val="24"/>
                <w:szCs w:val="24"/>
                <w:lang w:val="de-DE"/>
              </w:rPr>
            </w:pPr>
            <w:r w:rsidRPr="00F74ADC">
              <w:rPr>
                <w:rFonts w:ascii="Arial" w:eastAsia="平成明朝" w:hAnsi="Arial" w:cs="Arial"/>
                <w:kern w:val="2"/>
                <w:sz w:val="24"/>
                <w:szCs w:val="24"/>
                <w:lang w:val="de-DE"/>
              </w:rPr>
              <w:t>Mitsubishi-Electric-Platz 1</w:t>
            </w:r>
          </w:p>
          <w:p w14:paraId="792A7869" w14:textId="77777777" w:rsidR="006327B7" w:rsidRPr="00F74ADC" w:rsidRDefault="006327B7" w:rsidP="00D63B46">
            <w:pPr>
              <w:spacing w:line="360" w:lineRule="auto"/>
              <w:rPr>
                <w:rFonts w:ascii="Arial" w:eastAsia="平成明朝" w:hAnsi="Arial" w:cs="Arial"/>
                <w:kern w:val="2"/>
                <w:sz w:val="24"/>
                <w:szCs w:val="24"/>
                <w:lang w:val="de-DE"/>
              </w:rPr>
            </w:pPr>
            <w:r w:rsidRPr="00F74ADC">
              <w:rPr>
                <w:rFonts w:ascii="Arial" w:eastAsia="平成明朝" w:hAnsi="Arial" w:cs="Arial"/>
                <w:kern w:val="2"/>
                <w:sz w:val="24"/>
                <w:szCs w:val="24"/>
                <w:lang w:val="de-DE"/>
              </w:rPr>
              <w:t>40882 Ratingen, Deutschland</w:t>
            </w:r>
          </w:p>
          <w:p w14:paraId="6D5A5971" w14:textId="77777777" w:rsidR="006327B7" w:rsidRPr="000A6AD2" w:rsidRDefault="006327B7" w:rsidP="00D63B46">
            <w:pPr>
              <w:spacing w:line="360" w:lineRule="auto"/>
              <w:rPr>
                <w:rFonts w:ascii="Arial" w:eastAsia="平成明朝" w:hAnsi="Arial" w:cs="Arial"/>
                <w:kern w:val="2"/>
                <w:sz w:val="24"/>
                <w:szCs w:val="24"/>
                <w:lang w:val="de-DE"/>
              </w:rPr>
            </w:pPr>
            <w:r w:rsidRPr="000A6AD2">
              <w:rPr>
                <w:rFonts w:ascii="Arial" w:eastAsia="平成明朝" w:hAnsi="Arial" w:cs="Arial"/>
                <w:kern w:val="2"/>
                <w:sz w:val="24"/>
                <w:szCs w:val="24"/>
                <w:lang w:val="de-DE"/>
              </w:rPr>
              <w:t>Tel.: +49 (0)2102 486-5160</w:t>
            </w:r>
          </w:p>
          <w:p w14:paraId="3E262349" w14:textId="77777777" w:rsidR="006327B7" w:rsidRPr="000A6AD2" w:rsidRDefault="006327B7" w:rsidP="00D63B46">
            <w:pPr>
              <w:spacing w:line="360" w:lineRule="auto"/>
              <w:rPr>
                <w:rFonts w:ascii="Arial" w:eastAsia="平成明朝" w:hAnsi="Arial" w:cs="Arial"/>
                <w:kern w:val="2"/>
                <w:sz w:val="24"/>
                <w:szCs w:val="24"/>
                <w:u w:val="single"/>
                <w:lang w:val="de-DE"/>
              </w:rPr>
            </w:pPr>
            <w:r w:rsidRPr="000A6AD2">
              <w:rPr>
                <w:rFonts w:ascii="Arial" w:eastAsia="平成明朝" w:hAnsi="Arial" w:cs="Arial"/>
                <w:kern w:val="2"/>
                <w:sz w:val="24"/>
                <w:szCs w:val="24"/>
                <w:lang w:val="de-DE"/>
              </w:rPr>
              <w:t>Fax: +49 (0)2102 486-7170</w:t>
            </w:r>
          </w:p>
          <w:p w14:paraId="58247C43" w14:textId="77777777" w:rsidR="006327B7" w:rsidRPr="000A6AD2" w:rsidRDefault="006327B7" w:rsidP="00D63B46">
            <w:pPr>
              <w:spacing w:line="360" w:lineRule="auto"/>
              <w:ind w:right="-1"/>
              <w:rPr>
                <w:rFonts w:ascii="Arial" w:eastAsia="Times New Roman" w:hAnsi="Arial" w:cs="Arial"/>
                <w:sz w:val="24"/>
                <w:szCs w:val="24"/>
                <w:u w:val="single"/>
                <w:lang w:val="de-DE" w:eastAsia="de-DE"/>
              </w:rPr>
            </w:pPr>
            <w:hyperlink r:id="rId21">
              <w:r w:rsidRPr="000A6AD2">
                <w:rPr>
                  <w:rFonts w:ascii="Arial" w:eastAsia="Times New Roman" w:hAnsi="Arial" w:cs="Arial"/>
                  <w:color w:val="0563C1"/>
                  <w:sz w:val="24"/>
                  <w:szCs w:val="24"/>
                  <w:u w:val="single"/>
                  <w:lang w:val="de-DE"/>
                </w:rPr>
                <w:t>silvia.von.dahlen@meg.mee.com</w:t>
              </w:r>
            </w:hyperlink>
          </w:p>
          <w:p w14:paraId="0AC000E4" w14:textId="77777777" w:rsidR="006327B7" w:rsidRPr="000A6AD2" w:rsidRDefault="006327B7" w:rsidP="00D63B46">
            <w:pPr>
              <w:autoSpaceDE w:val="0"/>
              <w:autoSpaceDN w:val="0"/>
              <w:spacing w:line="360" w:lineRule="auto"/>
              <w:rPr>
                <w:rFonts w:ascii="Arial" w:eastAsia="SimSun" w:hAnsi="Arial" w:cs="Arial"/>
                <w:b/>
                <w:bCs/>
                <w:kern w:val="2"/>
                <w:sz w:val="24"/>
                <w:szCs w:val="24"/>
                <w:lang w:val="de-DE" w:eastAsia="zh-CN"/>
              </w:rPr>
            </w:pPr>
            <w:hyperlink r:id="rId22">
              <w:r w:rsidRPr="000A6AD2">
                <w:rPr>
                  <w:rFonts w:ascii="Arial" w:eastAsia="Times New Roman" w:hAnsi="Arial" w:cs="Arial"/>
                  <w:sz w:val="24"/>
                  <w:szCs w:val="24"/>
                  <w:u w:val="single"/>
                  <w:lang w:val="de-DE"/>
                </w:rPr>
                <w:t>de.linkedin.com/in/</w:t>
              </w:r>
              <w:proofErr w:type="spellStart"/>
              <w:r w:rsidRPr="000A6AD2">
                <w:rPr>
                  <w:rFonts w:ascii="Arial" w:eastAsia="Times New Roman" w:hAnsi="Arial" w:cs="Arial"/>
                  <w:sz w:val="24"/>
                  <w:szCs w:val="24"/>
                  <w:u w:val="single"/>
                  <w:lang w:val="de-DE"/>
                </w:rPr>
                <w:t>silvia</w:t>
              </w:r>
              <w:proofErr w:type="spellEnd"/>
              <w:r w:rsidRPr="000A6AD2">
                <w:rPr>
                  <w:rFonts w:ascii="Arial" w:eastAsia="Times New Roman" w:hAnsi="Arial" w:cs="Arial"/>
                  <w:sz w:val="24"/>
                  <w:szCs w:val="24"/>
                  <w:u w:val="single"/>
                  <w:lang w:val="de-DE"/>
                </w:rPr>
                <w:t>-von-</w:t>
              </w:r>
              <w:proofErr w:type="spellStart"/>
              <w:r w:rsidRPr="000A6AD2">
                <w:rPr>
                  <w:rFonts w:ascii="Arial" w:eastAsia="Times New Roman" w:hAnsi="Arial" w:cs="Arial"/>
                  <w:sz w:val="24"/>
                  <w:szCs w:val="24"/>
                  <w:u w:val="single"/>
                  <w:lang w:val="de-DE"/>
                </w:rPr>
                <w:t>dahlen</w:t>
              </w:r>
              <w:proofErr w:type="spellEnd"/>
            </w:hyperlink>
          </w:p>
          <w:p w14:paraId="02EEE98C" w14:textId="77777777" w:rsidR="006327B7" w:rsidRPr="000A6AD2" w:rsidRDefault="006327B7" w:rsidP="00D63B46">
            <w:pPr>
              <w:spacing w:line="360" w:lineRule="auto"/>
              <w:rPr>
                <w:rFonts w:ascii="Arial" w:eastAsia="平成明朝" w:hAnsi="Arial" w:cs="Arial"/>
                <w:b/>
                <w:bCs/>
                <w:kern w:val="2"/>
                <w:sz w:val="24"/>
                <w:szCs w:val="24"/>
                <w:lang w:val="de-DE"/>
              </w:rPr>
            </w:pPr>
          </w:p>
          <w:p w14:paraId="5385988A" w14:textId="226F8747" w:rsidR="006327B7" w:rsidRPr="000A6AD2" w:rsidRDefault="006327B7" w:rsidP="00D63B46">
            <w:pPr>
              <w:spacing w:line="360" w:lineRule="auto"/>
              <w:rPr>
                <w:rFonts w:ascii="Arial" w:eastAsia="SimSun" w:hAnsi="Arial" w:cs="Arial"/>
                <w:b/>
                <w:bCs/>
                <w:kern w:val="2"/>
                <w:sz w:val="24"/>
                <w:szCs w:val="24"/>
                <w:lang w:val="en-US" w:eastAsia="zh-CN"/>
              </w:rPr>
            </w:pPr>
            <w:r w:rsidRPr="006327B7">
              <w:rPr>
                <w:rFonts w:ascii="Arial" w:eastAsia="Times New Roman" w:hAnsi="Arial" w:cs="Arial"/>
                <w:b/>
                <w:bCs/>
                <w:sz w:val="24"/>
                <w:szCs w:val="24"/>
                <w:lang w:val="en-US"/>
              </w:rPr>
              <w:t xml:space="preserve"> </w:t>
            </w:r>
            <w:hyperlink r:id="rId23" w:history="1"/>
          </w:p>
        </w:tc>
      </w:tr>
    </w:tbl>
    <w:p w14:paraId="1D44463D" w14:textId="4DC54768" w:rsidR="00872ED1" w:rsidRPr="006327B7" w:rsidRDefault="00872ED1" w:rsidP="00D63B46">
      <w:pPr>
        <w:widowControl/>
        <w:pBdr>
          <w:top w:val="nil"/>
          <w:left w:val="nil"/>
          <w:bottom w:val="nil"/>
          <w:right w:val="nil"/>
          <w:between w:val="nil"/>
        </w:pBdr>
        <w:spacing w:before="480" w:after="120" w:line="360" w:lineRule="auto"/>
        <w:rPr>
          <w:rFonts w:ascii="Arial" w:eastAsia="Helvetica Neue Light" w:hAnsi="Arial" w:cs="Arial"/>
          <w:i/>
          <w:color w:val="000000"/>
          <w:sz w:val="24"/>
          <w:szCs w:val="24"/>
          <w:lang w:val="en-US"/>
        </w:rPr>
      </w:pPr>
    </w:p>
    <w:sectPr w:rsidR="00872ED1" w:rsidRPr="006327B7">
      <w:headerReference w:type="even" r:id="rId24"/>
      <w:headerReference w:type="default" r:id="rId25"/>
      <w:footerReference w:type="even" r:id="rId26"/>
      <w:footerReference w:type="default" r:id="rId27"/>
      <w:headerReference w:type="first" r:id="rId28"/>
      <w:footerReference w:type="first" r:id="rId29"/>
      <w:pgSz w:w="11906" w:h="16838"/>
      <w:pgMar w:top="2268" w:right="3969" w:bottom="1134" w:left="1134" w:header="624" w:footer="90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D35255" w14:textId="77777777" w:rsidR="00FC0E8B" w:rsidRDefault="00FC0E8B">
      <w:r>
        <w:separator/>
      </w:r>
    </w:p>
  </w:endnote>
  <w:endnote w:type="continuationSeparator" w:id="0">
    <w:p w14:paraId="6798A4CA" w14:textId="77777777" w:rsidR="00FC0E8B" w:rsidRDefault="00FC0E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embedRegular r:id="rId1" w:fontKey="{CECDE11C-D2B5-4FC2-A78A-4C447E78517B}"/>
    <w:embedBold r:id="rId2" w:fontKey="{331A723C-73EE-4CC7-AFC1-753FA8A43183}"/>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3" w:fontKey="{6B8DC2A9-0B07-4B23-ABB4-5DDF520476AB}"/>
    <w:embedItalic r:id="rId4" w:fontKey="{E7F85B8F-A508-4616-A123-914B1958B9FB}"/>
  </w:font>
  <w:font w:name="Roboto">
    <w:altName w:val="Roboto"/>
    <w:panose1 w:val="02000000000000000000"/>
    <w:charset w:val="00"/>
    <w:family w:val="auto"/>
    <w:pitch w:val="variable"/>
    <w:sig w:usb0="E00002FF" w:usb1="5000205B" w:usb2="00000020" w:usb3="00000000" w:csb0="0000019F" w:csb1="00000000"/>
    <w:embedRegular r:id="rId5" w:fontKey="{A3CFDB39-BFD9-40F6-8DC5-4ADD287D2F5E}"/>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Neue Light">
    <w:charset w:val="00"/>
    <w:family w:val="auto"/>
    <w:pitch w:val="default"/>
    <w:embedRegular r:id="rId6" w:fontKey="{8279172E-D21E-4431-9723-5D5F88C13BE7}"/>
    <w:embedBold r:id="rId7" w:fontKey="{A573503F-9B23-471A-BDDB-18A79BBF54FA}"/>
    <w:embedItalic r:id="rId8" w:fontKey="{0F4A149B-82D7-4118-A282-4123D7FB01BD}"/>
  </w:font>
  <w:font w:name="Helvetica Neue">
    <w:charset w:val="00"/>
    <w:family w:val="auto"/>
    <w:pitch w:val="default"/>
    <w:embedBold r:id="rId9" w:fontKey="{9B3F2F2B-D7BA-424C-9E61-0601475D58B7}"/>
  </w:font>
  <w:font w:name="SimSun">
    <w:altName w:val="宋体"/>
    <w:panose1 w:val="02010600030101010101"/>
    <w:charset w:val="86"/>
    <w:family w:val="auto"/>
    <w:pitch w:val="variable"/>
    <w:sig w:usb0="00000203" w:usb1="288F0000" w:usb2="00000016" w:usb3="00000000" w:csb0="00040001" w:csb1="00000000"/>
  </w:font>
  <w:font w:name="平成明朝">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embedRegular r:id="rId10" w:fontKey="{D15FD412-45FD-4064-940E-901216A75B1F}"/>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11" w:fontKey="{DBD90D9D-4222-4039-9D55-210F5C35E38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370DAA" w14:textId="77777777" w:rsidR="00872ED1" w:rsidRDefault="00872ED1">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B6C475" w14:textId="77777777" w:rsidR="006327B7" w:rsidRDefault="000D409C">
    <w:pPr>
      <w:pBdr>
        <w:top w:val="nil"/>
        <w:left w:val="nil"/>
        <w:bottom w:val="nil"/>
        <w:right w:val="nil"/>
        <w:between w:val="nil"/>
      </w:pBdr>
      <w:tabs>
        <w:tab w:val="left" w:pos="3969"/>
        <w:tab w:val="center" w:pos="4252"/>
        <w:tab w:val="right" w:pos="8504"/>
      </w:tabs>
      <w:ind w:right="-994"/>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 xml:space="preserve"> </w:t>
    </w:r>
    <w:r w:rsidR="00FC0E8B">
      <w:rPr>
        <w:rFonts w:ascii="Times New Roman" w:eastAsia="Times New Roman" w:hAnsi="Times New Roman" w:cs="Times New Roman"/>
        <w:sz w:val="18"/>
        <w:szCs w:val="18"/>
      </w:rPr>
      <w:tab/>
    </w:r>
  </w:p>
  <w:p w14:paraId="1E627035" w14:textId="16330E42" w:rsidR="00872ED1" w:rsidRPr="000D409C" w:rsidRDefault="00FC0E8B">
    <w:pPr>
      <w:pBdr>
        <w:top w:val="nil"/>
        <w:left w:val="nil"/>
        <w:bottom w:val="nil"/>
        <w:right w:val="nil"/>
        <w:between w:val="nil"/>
      </w:pBdr>
      <w:tabs>
        <w:tab w:val="left" w:pos="3969"/>
        <w:tab w:val="center" w:pos="4252"/>
        <w:tab w:val="right" w:pos="8504"/>
      </w:tabs>
      <w:ind w:right="-994"/>
      <w:rPr>
        <w:rFonts w:ascii="Arial" w:eastAsia="Times New Roman" w:hAnsi="Arial" w:cs="Arial"/>
        <w:color w:val="000000"/>
        <w:sz w:val="18"/>
        <w:szCs w:val="18"/>
      </w:rPr>
    </w:pPr>
    <w:r w:rsidRPr="000D409C">
      <w:rPr>
        <w:rFonts w:ascii="Arial" w:eastAsia="Times New Roman" w:hAnsi="Arial" w:cs="Arial"/>
        <w:color w:val="000000"/>
        <w:sz w:val="18"/>
        <w:szCs w:val="18"/>
      </w:rPr>
      <w:tab/>
    </w:r>
    <w:proofErr w:type="spellStart"/>
    <w:r w:rsidRPr="000D409C">
      <w:rPr>
        <w:rFonts w:ascii="Arial" w:eastAsia="Times New Roman" w:hAnsi="Arial" w:cs="Arial"/>
        <w:color w:val="000000"/>
        <w:sz w:val="18"/>
        <w:szCs w:val="18"/>
      </w:rPr>
      <w:t>Seite</w:t>
    </w:r>
    <w:proofErr w:type="spellEnd"/>
    <w:r w:rsidR="000D409C">
      <w:rPr>
        <w:rFonts w:ascii="Arial" w:eastAsia="Times New Roman" w:hAnsi="Arial" w:cs="Arial"/>
        <w:color w:val="000000"/>
        <w:sz w:val="18"/>
        <w:szCs w:val="18"/>
      </w:rPr>
      <w:t xml:space="preserve"> </w:t>
    </w:r>
    <w:r w:rsidRPr="000D409C">
      <w:rPr>
        <w:rFonts w:ascii="Arial" w:eastAsia="Times New Roman" w:hAnsi="Arial" w:cs="Arial"/>
        <w:color w:val="000000"/>
        <w:sz w:val="18"/>
        <w:szCs w:val="18"/>
      </w:rPr>
      <w:fldChar w:fldCharType="begin"/>
    </w:r>
    <w:r w:rsidRPr="000D409C">
      <w:rPr>
        <w:rFonts w:ascii="Arial" w:eastAsia="Times New Roman" w:hAnsi="Arial" w:cs="Arial"/>
        <w:color w:val="000000"/>
        <w:sz w:val="18"/>
        <w:szCs w:val="18"/>
      </w:rPr>
      <w:instrText>PAGE</w:instrText>
    </w:r>
    <w:r w:rsidRPr="000D409C">
      <w:rPr>
        <w:rFonts w:ascii="Arial" w:eastAsia="Times New Roman" w:hAnsi="Arial" w:cs="Arial"/>
        <w:color w:val="000000"/>
        <w:sz w:val="18"/>
        <w:szCs w:val="18"/>
      </w:rPr>
      <w:fldChar w:fldCharType="separate"/>
    </w:r>
    <w:r w:rsidRPr="000D409C">
      <w:rPr>
        <w:rFonts w:ascii="Arial" w:eastAsia="Times New Roman" w:hAnsi="Arial" w:cs="Arial"/>
        <w:noProof/>
        <w:color w:val="000000"/>
        <w:sz w:val="18"/>
        <w:szCs w:val="18"/>
      </w:rPr>
      <w:t>1</w:t>
    </w:r>
    <w:r w:rsidRPr="000D409C">
      <w:rPr>
        <w:rFonts w:ascii="Arial" w:eastAsia="Times New Roman" w:hAnsi="Arial" w:cs="Arial"/>
        <w:color w:val="000000"/>
        <w:sz w:val="18"/>
        <w:szCs w:val="18"/>
      </w:rPr>
      <w:fldChar w:fldCharType="end"/>
    </w:r>
    <w:r w:rsidRPr="000D409C">
      <w:rPr>
        <w:rFonts w:ascii="Arial" w:eastAsia="Times New Roman" w:hAnsi="Arial" w:cs="Arial"/>
        <w:color w:val="000000"/>
        <w:sz w:val="18"/>
        <w:szCs w:val="18"/>
      </w:rPr>
      <w:t xml:space="preserve"> / </w:t>
    </w:r>
    <w:r w:rsidRPr="000D409C">
      <w:rPr>
        <w:rFonts w:ascii="Arial" w:eastAsia="Times New Roman" w:hAnsi="Arial" w:cs="Arial"/>
        <w:color w:val="000000"/>
        <w:sz w:val="18"/>
        <w:szCs w:val="18"/>
      </w:rPr>
      <w:fldChar w:fldCharType="begin"/>
    </w:r>
    <w:r w:rsidRPr="000D409C">
      <w:rPr>
        <w:rFonts w:ascii="Arial" w:eastAsia="Times New Roman" w:hAnsi="Arial" w:cs="Arial"/>
        <w:color w:val="000000"/>
        <w:sz w:val="18"/>
        <w:szCs w:val="18"/>
      </w:rPr>
      <w:instrText>NUMPAGES</w:instrText>
    </w:r>
    <w:r w:rsidRPr="000D409C">
      <w:rPr>
        <w:rFonts w:ascii="Arial" w:eastAsia="Times New Roman" w:hAnsi="Arial" w:cs="Arial"/>
        <w:color w:val="000000"/>
        <w:sz w:val="18"/>
        <w:szCs w:val="18"/>
      </w:rPr>
      <w:fldChar w:fldCharType="separate"/>
    </w:r>
    <w:r w:rsidRPr="000D409C">
      <w:rPr>
        <w:rFonts w:ascii="Arial" w:eastAsia="Times New Roman" w:hAnsi="Arial" w:cs="Arial"/>
        <w:noProof/>
        <w:color w:val="000000"/>
        <w:sz w:val="18"/>
        <w:szCs w:val="18"/>
      </w:rPr>
      <w:t>2</w:t>
    </w:r>
    <w:r w:rsidRPr="000D409C">
      <w:rPr>
        <w:rFonts w:ascii="Arial" w:eastAsia="Times New Roman" w:hAnsi="Arial" w:cs="Arial"/>
        <w:color w:val="000000"/>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3A3CF" w14:textId="77777777" w:rsidR="00872ED1" w:rsidRDefault="00872ED1">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6C402F" w14:textId="77777777" w:rsidR="00FC0E8B" w:rsidRDefault="00FC0E8B">
      <w:r>
        <w:separator/>
      </w:r>
    </w:p>
  </w:footnote>
  <w:footnote w:type="continuationSeparator" w:id="0">
    <w:p w14:paraId="6F2C4368" w14:textId="77777777" w:rsidR="00FC0E8B" w:rsidRDefault="00FC0E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12A6B" w14:textId="77777777" w:rsidR="00872ED1" w:rsidRDefault="00872ED1">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86BAD8" w14:textId="7769982F" w:rsidR="00872ED1" w:rsidRDefault="00FC0E8B">
    <w:pPr>
      <w:pBdr>
        <w:top w:val="nil"/>
        <w:left w:val="nil"/>
        <w:bottom w:val="nil"/>
        <w:right w:val="nil"/>
        <w:between w:val="nil"/>
      </w:pBdr>
      <w:tabs>
        <w:tab w:val="center" w:pos="4252"/>
        <w:tab w:val="right" w:pos="8504"/>
      </w:tabs>
      <w:rPr>
        <w:color w:val="000000"/>
      </w:rPr>
    </w:pPr>
    <w:r>
      <w:rPr>
        <w:noProof/>
        <w:color w:val="000000"/>
      </w:rPr>
      <w:drawing>
        <wp:anchor distT="0" distB="0" distL="0" distR="0" simplePos="0" relativeHeight="251658240" behindDoc="1" locked="0" layoutInCell="1" hidden="0" allowOverlap="1" wp14:anchorId="36AF5D66" wp14:editId="009EEE5F">
          <wp:simplePos x="0" y="0"/>
          <wp:positionH relativeFrom="page">
            <wp:posOffset>360045</wp:posOffset>
          </wp:positionH>
          <wp:positionV relativeFrom="page">
            <wp:posOffset>215900</wp:posOffset>
          </wp:positionV>
          <wp:extent cx="2159640" cy="899280"/>
          <wp:effectExtent l="0" t="0" r="0" b="0"/>
          <wp:wrapNone/>
          <wp:docPr id="2"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
                  <a:srcRect l="9452" t="25000" r="71321" b="12716"/>
                  <a:stretch>
                    <a:fillRect/>
                  </a:stretch>
                </pic:blipFill>
                <pic:spPr>
                  <a:xfrm>
                    <a:off x="0" y="0"/>
                    <a:ext cx="2159640" cy="899280"/>
                  </a:xfrm>
                  <a:prstGeom prst="rect">
                    <a:avLst/>
                  </a:prstGeom>
                  <a:ln/>
                </pic:spPr>
              </pic:pic>
            </a:graphicData>
          </a:graphic>
        </wp:anchor>
      </w:drawing>
    </w:r>
    <w:r>
      <w:rPr>
        <w:noProof/>
        <w:color w:val="000000"/>
      </w:rPr>
      <w:drawing>
        <wp:anchor distT="0" distB="0" distL="0" distR="0" simplePos="0" relativeHeight="251659264" behindDoc="1" locked="0" layoutInCell="1" hidden="0" allowOverlap="1" wp14:anchorId="6C2B5D98" wp14:editId="56B27B11">
          <wp:simplePos x="0" y="0"/>
          <wp:positionH relativeFrom="rightMargin">
            <wp:posOffset>0</wp:posOffset>
          </wp:positionH>
          <wp:positionV relativeFrom="page">
            <wp:posOffset>395288</wp:posOffset>
          </wp:positionV>
          <wp:extent cx="2159640" cy="197640"/>
          <wp:effectExtent l="0" t="0" r="0" b="0"/>
          <wp:wrapNone/>
          <wp:docPr id="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2159640" cy="197640"/>
                  </a:xfrm>
                  <a:prstGeom prst="rect">
                    <a:avLst/>
                  </a:prstGeom>
                  <a:ln/>
                </pic:spPr>
              </pic:pic>
            </a:graphicData>
          </a:graphic>
        </wp:anchor>
      </w:drawing>
    </w:r>
    <w:r w:rsidR="001D09A2">
      <w:rPr>
        <w:color w:val="000000"/>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941BE" w14:textId="77777777" w:rsidR="00872ED1" w:rsidRDefault="00872ED1">
    <w:pPr>
      <w:pBdr>
        <w:top w:val="nil"/>
        <w:left w:val="nil"/>
        <w:bottom w:val="nil"/>
        <w:right w:val="nil"/>
        <w:between w:val="nil"/>
      </w:pBdr>
      <w:tabs>
        <w:tab w:val="center" w:pos="4252"/>
        <w:tab w:val="right" w:pos="8504"/>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2ED1"/>
    <w:rsid w:val="0003798F"/>
    <w:rsid w:val="000B1AC7"/>
    <w:rsid w:val="000C6C4E"/>
    <w:rsid w:val="000D409C"/>
    <w:rsid w:val="00133259"/>
    <w:rsid w:val="001D09A2"/>
    <w:rsid w:val="001E2EF8"/>
    <w:rsid w:val="001E4B65"/>
    <w:rsid w:val="002555DD"/>
    <w:rsid w:val="0033715F"/>
    <w:rsid w:val="003B4B22"/>
    <w:rsid w:val="00435A05"/>
    <w:rsid w:val="0047355F"/>
    <w:rsid w:val="005A3A6E"/>
    <w:rsid w:val="006327B7"/>
    <w:rsid w:val="006D1609"/>
    <w:rsid w:val="006F6F19"/>
    <w:rsid w:val="00704088"/>
    <w:rsid w:val="008377DA"/>
    <w:rsid w:val="00872ED1"/>
    <w:rsid w:val="008A09CD"/>
    <w:rsid w:val="008E72AE"/>
    <w:rsid w:val="008F2044"/>
    <w:rsid w:val="00A22A10"/>
    <w:rsid w:val="00A345D6"/>
    <w:rsid w:val="00AA3A2A"/>
    <w:rsid w:val="00AF577E"/>
    <w:rsid w:val="00B37E31"/>
    <w:rsid w:val="00B529CF"/>
    <w:rsid w:val="00BB18BE"/>
    <w:rsid w:val="00C1766F"/>
    <w:rsid w:val="00C51B95"/>
    <w:rsid w:val="00C64549"/>
    <w:rsid w:val="00D63B46"/>
    <w:rsid w:val="00E1389A"/>
    <w:rsid w:val="00E31088"/>
    <w:rsid w:val="00F06CF0"/>
    <w:rsid w:val="00FC0E8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9276EA"/>
  <w15:docId w15:val="{918E4945-8017-4135-AFC2-87F953DDFC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Century" w:hAnsi="Century" w:cs="Century"/>
        <w:lang w:val="en-GB"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pBdr>
        <w:top w:val="nil"/>
        <w:left w:val="nil"/>
        <w:bottom w:val="nil"/>
        <w:right w:val="nil"/>
        <w:between w:val="nil"/>
      </w:pBdr>
      <w:spacing w:before="480" w:after="120"/>
      <w:outlineLvl w:val="0"/>
    </w:pPr>
    <w:rPr>
      <w:b/>
      <w:color w:val="000000"/>
      <w:sz w:val="48"/>
      <w:szCs w:val="48"/>
    </w:rPr>
  </w:style>
  <w:style w:type="paragraph" w:styleId="berschrift2">
    <w:name w:val="heading 2"/>
    <w:basedOn w:val="Standard"/>
    <w:next w:val="Standard"/>
    <w:uiPriority w:val="9"/>
    <w:semiHidden/>
    <w:unhideWhenUsed/>
    <w:qFormat/>
    <w:pPr>
      <w:keepNext/>
      <w:keepLines/>
      <w:pBdr>
        <w:top w:val="nil"/>
        <w:left w:val="nil"/>
        <w:bottom w:val="nil"/>
        <w:right w:val="nil"/>
        <w:between w:val="nil"/>
      </w:pBdr>
      <w:spacing w:before="360" w:after="80"/>
      <w:outlineLvl w:val="1"/>
    </w:pPr>
    <w:rPr>
      <w:b/>
      <w:color w:val="000000"/>
      <w:sz w:val="36"/>
      <w:szCs w:val="36"/>
    </w:rPr>
  </w:style>
  <w:style w:type="paragraph" w:styleId="berschrift3">
    <w:name w:val="heading 3"/>
    <w:basedOn w:val="Standard"/>
    <w:next w:val="Standard"/>
    <w:uiPriority w:val="9"/>
    <w:semiHidden/>
    <w:unhideWhenUsed/>
    <w:qFormat/>
    <w:pPr>
      <w:keepNext/>
      <w:keepLines/>
      <w:pBdr>
        <w:top w:val="nil"/>
        <w:left w:val="nil"/>
        <w:bottom w:val="nil"/>
        <w:right w:val="nil"/>
        <w:between w:val="nil"/>
      </w:pBdr>
      <w:spacing w:before="280" w:after="80"/>
      <w:outlineLvl w:val="2"/>
    </w:pPr>
    <w:rPr>
      <w:b/>
      <w:color w:val="000000"/>
      <w:sz w:val="28"/>
      <w:szCs w:val="28"/>
    </w:rPr>
  </w:style>
  <w:style w:type="paragraph" w:styleId="berschrift4">
    <w:name w:val="heading 4"/>
    <w:basedOn w:val="Standard"/>
    <w:next w:val="Standard"/>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berschrift5">
    <w:name w:val="heading 5"/>
    <w:basedOn w:val="Standard"/>
    <w:next w:val="Standard"/>
    <w:uiPriority w:val="9"/>
    <w:semiHidden/>
    <w:unhideWhenUsed/>
    <w:qFormat/>
    <w:pPr>
      <w:keepNext/>
      <w:keepLines/>
      <w:pBdr>
        <w:top w:val="nil"/>
        <w:left w:val="nil"/>
        <w:bottom w:val="nil"/>
        <w:right w:val="nil"/>
        <w:between w:val="nil"/>
      </w:pBdr>
      <w:spacing w:before="220" w:after="40"/>
      <w:outlineLvl w:val="4"/>
    </w:pPr>
    <w:rPr>
      <w:b/>
      <w:color w:val="000000"/>
      <w:sz w:val="22"/>
      <w:szCs w:val="22"/>
    </w:rPr>
  </w:style>
  <w:style w:type="paragraph" w:styleId="berschrift6">
    <w:name w:val="heading 6"/>
    <w:basedOn w:val="Standard"/>
    <w:next w:val="Standard"/>
    <w:uiPriority w:val="9"/>
    <w:semiHidden/>
    <w:unhideWhenUsed/>
    <w:qFormat/>
    <w:pPr>
      <w:keepNext/>
      <w:keepLines/>
      <w:pBdr>
        <w:top w:val="nil"/>
        <w:left w:val="nil"/>
        <w:bottom w:val="nil"/>
        <w:right w:val="nil"/>
        <w:between w:val="nil"/>
      </w:pBdr>
      <w:spacing w:before="200" w:after="40"/>
      <w:outlineLvl w:val="5"/>
    </w:pPr>
    <w:rPr>
      <w:b/>
      <w:color w:val="00000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keepNext/>
      <w:keepLines/>
      <w:pBdr>
        <w:top w:val="nil"/>
        <w:left w:val="nil"/>
        <w:bottom w:val="nil"/>
        <w:right w:val="nil"/>
        <w:between w:val="nil"/>
      </w:pBdr>
      <w:spacing w:before="480" w:after="120"/>
    </w:pPr>
    <w:rPr>
      <w:b/>
      <w:color w:val="000000"/>
      <w:sz w:val="72"/>
      <w:szCs w:val="72"/>
    </w:rPr>
  </w:style>
  <w:style w:type="paragraph" w:styleId="Untertitel">
    <w:name w:val="Subtitle"/>
    <w:basedOn w:val="Standard"/>
    <w:next w:val="Standard"/>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character" w:styleId="Hyperlink">
    <w:name w:val="Hyperlink"/>
    <w:basedOn w:val="Absatz-Standardschriftart"/>
    <w:uiPriority w:val="99"/>
    <w:unhideWhenUsed/>
    <w:rsid w:val="00C1766F"/>
    <w:rPr>
      <w:color w:val="0000FF" w:themeColor="hyperlink"/>
      <w:u w:val="single"/>
    </w:rPr>
  </w:style>
  <w:style w:type="character" w:styleId="NichtaufgelsteErwhnung">
    <w:name w:val="Unresolved Mention"/>
    <w:basedOn w:val="Absatz-Standardschriftart"/>
    <w:uiPriority w:val="99"/>
    <w:semiHidden/>
    <w:unhideWhenUsed/>
    <w:rsid w:val="00C1766F"/>
    <w:rPr>
      <w:color w:val="605E5C"/>
      <w:shd w:val="clear" w:color="auto" w:fill="E1DFDD"/>
    </w:rPr>
  </w:style>
  <w:style w:type="paragraph" w:styleId="berarbeitung">
    <w:name w:val="Revision"/>
    <w:hidden/>
    <w:uiPriority w:val="99"/>
    <w:semiHidden/>
    <w:rsid w:val="001D09A2"/>
    <w:pPr>
      <w:widowControl/>
      <w:jc w:val="left"/>
    </w:pPr>
  </w:style>
  <w:style w:type="paragraph" w:styleId="StandardWeb">
    <w:name w:val="Normal (Web)"/>
    <w:basedOn w:val="Standard"/>
    <w:uiPriority w:val="99"/>
    <w:unhideWhenUsed/>
    <w:rsid w:val="00D63B46"/>
    <w:pPr>
      <w:widowControl/>
      <w:spacing w:before="100" w:beforeAutospacing="1" w:after="100" w:afterAutospacing="1"/>
      <w:jc w:val="left"/>
    </w:pPr>
    <w:rPr>
      <w:rFonts w:ascii="Times New Roman" w:eastAsia="Times New Roman" w:hAnsi="Times New Roman" w:cs="Times New Roman"/>
      <w:sz w:val="24"/>
      <w:szCs w:val="24"/>
      <w:lang w:val="de-DE"/>
    </w:rPr>
  </w:style>
  <w:style w:type="character" w:styleId="Fett">
    <w:name w:val="Strong"/>
    <w:basedOn w:val="Absatz-Standardschriftart"/>
    <w:uiPriority w:val="22"/>
    <w:qFormat/>
    <w:rsid w:val="00D63B46"/>
    <w:rPr>
      <w:b/>
      <w:bCs/>
    </w:rPr>
  </w:style>
  <w:style w:type="paragraph" w:customStyle="1" w:styleId="Default">
    <w:name w:val="Default"/>
    <w:rsid w:val="00A22A10"/>
    <w:pPr>
      <w:widowControl/>
      <w:autoSpaceDE w:val="0"/>
      <w:autoSpaceDN w:val="0"/>
      <w:adjustRightInd w:val="0"/>
      <w:jc w:val="left"/>
    </w:pPr>
    <w:rPr>
      <w:rFonts w:ascii="Roboto" w:hAnsi="Roboto" w:cs="Roboto"/>
      <w:color w:val="000000"/>
      <w:sz w:val="24"/>
      <w:szCs w:val="24"/>
      <w:lang w:val="de-DE"/>
    </w:rPr>
  </w:style>
  <w:style w:type="character" w:customStyle="1" w:styleId="A2">
    <w:name w:val="A2"/>
    <w:uiPriority w:val="99"/>
    <w:rsid w:val="00A22A10"/>
    <w:rPr>
      <w:rFonts w:cs="Roboto"/>
      <w:color w:val="FFFFFF"/>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7294272">
      <w:bodyDiv w:val="1"/>
      <w:marLeft w:val="0"/>
      <w:marRight w:val="0"/>
      <w:marTop w:val="0"/>
      <w:marBottom w:val="0"/>
      <w:divBdr>
        <w:top w:val="none" w:sz="0" w:space="0" w:color="auto"/>
        <w:left w:val="none" w:sz="0" w:space="0" w:color="auto"/>
        <w:bottom w:val="none" w:sz="0" w:space="0" w:color="auto"/>
        <w:right w:val="none" w:sz="0" w:space="0" w:color="auto"/>
      </w:divBdr>
      <w:divsChild>
        <w:div w:id="1941988163">
          <w:marLeft w:val="0"/>
          <w:marRight w:val="0"/>
          <w:marTop w:val="600"/>
          <w:marBottom w:val="45"/>
          <w:divBdr>
            <w:top w:val="none" w:sz="0" w:space="0" w:color="auto"/>
            <w:left w:val="none" w:sz="0" w:space="0" w:color="auto"/>
            <w:bottom w:val="none" w:sz="0" w:space="0" w:color="auto"/>
            <w:right w:val="none" w:sz="0" w:space="0" w:color="auto"/>
          </w:divBdr>
        </w:div>
      </w:divsChild>
    </w:div>
    <w:div w:id="1978492569">
      <w:bodyDiv w:val="1"/>
      <w:marLeft w:val="0"/>
      <w:marRight w:val="0"/>
      <w:marTop w:val="0"/>
      <w:marBottom w:val="0"/>
      <w:divBdr>
        <w:top w:val="none" w:sz="0" w:space="0" w:color="auto"/>
        <w:left w:val="none" w:sz="0" w:space="0" w:color="auto"/>
        <w:bottom w:val="none" w:sz="0" w:space="0" w:color="auto"/>
        <w:right w:val="none" w:sz="0" w:space="0" w:color="auto"/>
      </w:divBdr>
      <w:divsChild>
        <w:div w:id="1018695541">
          <w:marLeft w:val="0"/>
          <w:marRight w:val="0"/>
          <w:marTop w:val="600"/>
          <w:marBottom w:val="45"/>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5.jpe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mailto:silvia.von.dahlen@meg.mee.com" TargetMode="External"/><Relationship Id="rId7" Type="http://schemas.openxmlformats.org/officeDocument/2006/relationships/footnotes" Target="footnotes.xml"/><Relationship Id="rId12" Type="http://schemas.openxmlformats.org/officeDocument/2006/relationships/hyperlink" Target="https://emea.mitsubishielectric.com/fa" TargetMode="External"/><Relationship Id="rId17" Type="http://schemas.openxmlformats.org/officeDocument/2006/relationships/image" Target="media/image4.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www.twitter.com/MitsubishiFAEU" TargetMode="External"/><Relationship Id="rId20" Type="http://schemas.openxmlformats.org/officeDocument/2006/relationships/image" Target="media/image6.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mitsubishielectric.com/fa/about-us/automating-the-world/index.html" TargetMode="Externa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hyperlink" Target="http://www.dmaeuropa.com" TargetMode="External"/><Relationship Id="rId28" Type="http://schemas.openxmlformats.org/officeDocument/2006/relationships/header" Target="header3.xml"/><Relationship Id="rId10" Type="http://schemas.openxmlformats.org/officeDocument/2006/relationships/image" Target="media/image1.jpeg"/><Relationship Id="rId19" Type="http://schemas.openxmlformats.org/officeDocument/2006/relationships/hyperlink" Target="https://www.linkedin.com/showcase/mitsubishi-electric-europe-industrial-automation" TargetMode="External"/><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s://de.mitsubishielectric.com/fa/lp/roboter-in-der-elektronikfertigung" TargetMode="External"/><Relationship Id="rId14" Type="http://schemas.openxmlformats.org/officeDocument/2006/relationships/hyperlink" Target="http://www.youtube.com/user/MitsubishiFAEU" TargetMode="External"/><Relationship Id="rId22" Type="http://schemas.openxmlformats.org/officeDocument/2006/relationships/hyperlink" Target="https://www.linkedin.com/in/silvia-von-dahlen-6643682b/" TargetMode="External"/><Relationship Id="rId27" Type="http://schemas.openxmlformats.org/officeDocument/2006/relationships/footer" Target="footer2.xm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F30F0938C8B584BB2E6254876EF9ACB" ma:contentTypeVersion="17" ma:contentTypeDescription="Ein neues Dokument erstellen." ma:contentTypeScope="" ma:versionID="302eb76cd19f63724804f224cc7cba0a">
  <xsd:schema xmlns:xsd="http://www.w3.org/2001/XMLSchema" xmlns:xs="http://www.w3.org/2001/XMLSchema" xmlns:p="http://schemas.microsoft.com/office/2006/metadata/properties" xmlns:ns2="3c12b868-957f-4eaf-9461-df507daeb29d" xmlns:ns3="bc1b5b6f-f82e-475f-91be-082794cd6b32" targetNamespace="http://schemas.microsoft.com/office/2006/metadata/properties" ma:root="true" ma:fieldsID="704337d70e8642f66e0689c1f3b7ff1e" ns2:_="" ns3:_="">
    <xsd:import namespace="3c12b868-957f-4eaf-9461-df507daeb29d"/>
    <xsd:import namespace="bc1b5b6f-f82e-475f-91be-082794cd6b3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lcf76f155ced4ddcb4097134ff3c332f" minOccurs="0"/>
                <xsd:element ref="ns3:TaxCatchAll"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c12b868-957f-4eaf-9461-df507daeb2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18" nillable="true" ma:taxonomy="true" ma:internalName="lcf76f155ced4ddcb4097134ff3c332f" ma:taxonomyFieldName="MediaServiceImageTags" ma:displayName="Bildmarkierungen" ma:readOnly="false" ma:fieldId="{5cf76f15-5ced-4ddc-b409-7134ff3c332f}" ma:taxonomyMulti="true" ma:sspId="f890c497-606d-4b9f-acd5-02f344df986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c1b5b6f-f82e-475f-91be-082794cd6b32"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311575af-4f5d-4abf-b4be-ba75ced0d5c8}" ma:internalName="TaxCatchAll" ma:showField="CatchAllData" ma:web="bc1b5b6f-f82e-475f-91be-082794cd6b32">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3c12b868-957f-4eaf-9461-df507daeb29d">
      <Terms xmlns="http://schemas.microsoft.com/office/infopath/2007/PartnerControls"/>
    </lcf76f155ced4ddcb4097134ff3c332f>
    <TaxCatchAll xmlns="bc1b5b6f-f82e-475f-91be-082794cd6b32" xsi:nil="true"/>
  </documentManagement>
</p:properties>
</file>

<file path=customXml/itemProps1.xml><?xml version="1.0" encoding="utf-8"?>
<ds:datastoreItem xmlns:ds="http://schemas.openxmlformats.org/officeDocument/2006/customXml" ds:itemID="{1F6BBB36-DD2A-4937-A98D-F4480BAA4D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c12b868-957f-4eaf-9461-df507daeb29d"/>
    <ds:schemaRef ds:uri="bc1b5b6f-f82e-475f-91be-082794cd6b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6B0E99-C17B-4067-9F6F-567952F07161}">
  <ds:schemaRefs>
    <ds:schemaRef ds:uri="http://schemas.microsoft.com/sharepoint/v3/contenttype/forms"/>
  </ds:schemaRefs>
</ds:datastoreItem>
</file>

<file path=customXml/itemProps3.xml><?xml version="1.0" encoding="utf-8"?>
<ds:datastoreItem xmlns:ds="http://schemas.openxmlformats.org/officeDocument/2006/customXml" ds:itemID="{772084D6-F819-4087-A677-5E783D8E98C4}">
  <ds:schemaRefs>
    <ds:schemaRef ds:uri="http://schemas.microsoft.com/office/2006/metadata/properties"/>
    <ds:schemaRef ds:uri="http://schemas.microsoft.com/office/infopath/2007/PartnerControls"/>
    <ds:schemaRef ds:uri="3c12b868-957f-4eaf-9461-df507daeb29d"/>
    <ds:schemaRef ds:uri="bc1b5b6f-f82e-475f-91be-082794cd6b32"/>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1269</Words>
  <Characters>7995</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Butterbach, Monika</dc:creator>
  <cp:keywords>, docId:69FA7484A0EBE8160F712E11E8BE48A0</cp:keywords>
  <cp:lastModifiedBy>Von Dahlen, Silvia</cp:lastModifiedBy>
  <cp:revision>2</cp:revision>
  <cp:lastPrinted>2025-01-16T16:17:00Z</cp:lastPrinted>
  <dcterms:created xsi:type="dcterms:W3CDTF">2025-04-03T10:50:00Z</dcterms:created>
  <dcterms:modified xsi:type="dcterms:W3CDTF">2025-04-03T10:50:00Z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0x0101001F30F0938C8B584BB2E6254876EF9ACB</vt:lpwstr>
  </property>
  <property fmtid="{D5CDD505-2E9C-101B-9397-08002B2CF9AE}" pid="3" name="MSIP_Label_d55f6660-0408-47d2-ae31-f46329b4bd81_ActionId">
    <vt:lpwstr>4d8cf530-37bc-4f61-bf6a-012a3873c0e0</vt:lpwstr>
  </property>
  <property fmtid="{D5CDD505-2E9C-101B-9397-08002B2CF9AE}" pid="4" name="MSIP_Label_d55f6660-0408-47d2-ae31-f46329b4bd81_ContentBits">
    <vt:lpwstr>0</vt:lpwstr>
  </property>
  <property fmtid="{D5CDD505-2E9C-101B-9397-08002B2CF9AE}" pid="5" name="MSIP_Label_d55f6660-0408-47d2-ae31-f46329b4bd81_Enabled">
    <vt:lpwstr>true</vt:lpwstr>
  </property>
  <property fmtid="{D5CDD505-2E9C-101B-9397-08002B2CF9AE}" pid="6" name="MSIP_Label_d55f6660-0408-47d2-ae31-f46329b4bd81_Method">
    <vt:lpwstr>Standard</vt:lpwstr>
  </property>
  <property fmtid="{D5CDD505-2E9C-101B-9397-08002B2CF9AE}" pid="7" name="MSIP_Label_d55f6660-0408-47d2-ae31-f46329b4bd81_Name">
    <vt:lpwstr>General</vt:lpwstr>
  </property>
  <property fmtid="{D5CDD505-2E9C-101B-9397-08002B2CF9AE}" pid="8" name="MSIP_Label_d55f6660-0408-47d2-ae31-f46329b4bd81_SetDate">
    <vt:lpwstr>2022-12-09T09:56:46Z</vt:lpwstr>
  </property>
  <property fmtid="{D5CDD505-2E9C-101B-9397-08002B2CF9AE}" pid="9" name="MSIP_Label_d55f6660-0408-47d2-ae31-f46329b4bd81_SiteId">
    <vt:lpwstr>1f141cfd-a6c5-4e9a-bf84-7116c141e5f4</vt:lpwstr>
  </property>
</Properties>
</file>